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1C" w:rsidRPr="00DB6C15" w:rsidRDefault="00E33AFA" w:rsidP="00DB6C15">
      <w:pPr>
        <w:jc w:val="both"/>
        <w:rPr>
          <w:rFonts w:ascii="Segoe UI" w:hAnsi="Segoe UI" w:cs="Segoe UI"/>
          <w:b/>
        </w:rPr>
      </w:pPr>
      <w:bookmarkStart w:id="0" w:name="_GoBack"/>
      <w:r w:rsidRPr="00DB6C15">
        <w:rPr>
          <w:rFonts w:ascii="Segoe UI" w:hAnsi="Segoe UI" w:cs="Segoe UI"/>
          <w:b/>
        </w:rPr>
        <w:t xml:space="preserve">CDC </w:t>
      </w:r>
      <w:r w:rsidR="003C541C" w:rsidRPr="00DB6C15">
        <w:rPr>
          <w:rFonts w:ascii="Segoe UI" w:hAnsi="Segoe UI" w:cs="Segoe UI"/>
          <w:b/>
        </w:rPr>
        <w:t>21/5/2016</w:t>
      </w:r>
    </w:p>
    <w:p w:rsidR="003C541C" w:rsidRPr="00DB6C15" w:rsidRDefault="00DB6C15" w:rsidP="00DB6C15">
      <w:pPr>
        <w:jc w:val="both"/>
        <w:rPr>
          <w:rFonts w:ascii="Segoe UI" w:hAnsi="Segoe UI" w:cs="Segoe UI"/>
          <w:b/>
        </w:rPr>
      </w:pPr>
      <w:r w:rsidRPr="00DB6C15">
        <w:rPr>
          <w:rFonts w:ascii="Segoe UI" w:hAnsi="Segoe UI" w:cs="Segoe UI"/>
          <w:b/>
        </w:rPr>
        <w:t xml:space="preserve">Relazione introduttiva del Presidente </w:t>
      </w:r>
      <w:r w:rsidR="00F800A0" w:rsidRPr="00DB6C15">
        <w:rPr>
          <w:rFonts w:ascii="Segoe UI" w:hAnsi="Segoe UI" w:cs="Segoe UI"/>
          <w:b/>
        </w:rPr>
        <w:t>Davigo</w:t>
      </w:r>
    </w:p>
    <w:p w:rsidR="00F800A0" w:rsidRPr="00DB6C15" w:rsidRDefault="008A7C3E" w:rsidP="00DB6C15">
      <w:pPr>
        <w:jc w:val="both"/>
        <w:rPr>
          <w:rFonts w:ascii="Segoe UI" w:hAnsi="Segoe UI" w:cs="Segoe UI"/>
        </w:rPr>
      </w:pPr>
      <w:r w:rsidRPr="00DB6C15">
        <w:rPr>
          <w:rFonts w:ascii="Segoe UI" w:hAnsi="Segoe UI" w:cs="Segoe UI"/>
        </w:rPr>
        <w:t xml:space="preserve">Vorrei cominciare con il resoconto dell’incontro con il Ministro della Giustizia, che è stato il più proficuo degli incontri che abbiamo avuto perché ovviamente </w:t>
      </w:r>
      <w:r w:rsidR="00812530" w:rsidRPr="00DB6C15">
        <w:rPr>
          <w:rFonts w:ascii="Segoe UI" w:hAnsi="Segoe UI" w:cs="Segoe UI"/>
        </w:rPr>
        <w:t>gli altri sono stati incontri sostanzialmente di livello protocollare</w:t>
      </w:r>
      <w:r w:rsidR="000B7841" w:rsidRPr="00DB6C15">
        <w:rPr>
          <w:rFonts w:ascii="Segoe UI" w:hAnsi="Segoe UI" w:cs="Segoe UI"/>
        </w:rPr>
        <w:t>:</w:t>
      </w:r>
      <w:r w:rsidR="00812530" w:rsidRPr="00DB6C15">
        <w:rPr>
          <w:rFonts w:ascii="Segoe UI" w:hAnsi="Segoe UI" w:cs="Segoe UI"/>
        </w:rPr>
        <w:t xml:space="preserve"> tra questi il Presidente del Senato ci ha accolto con grande </w:t>
      </w:r>
      <w:r w:rsidR="00691A04" w:rsidRPr="00DB6C15">
        <w:rPr>
          <w:rFonts w:ascii="Segoe UI" w:hAnsi="Segoe UI" w:cs="Segoe UI"/>
        </w:rPr>
        <w:t>cordialità</w:t>
      </w:r>
      <w:r w:rsidR="000B7841" w:rsidRPr="00DB6C15">
        <w:rPr>
          <w:rFonts w:ascii="Segoe UI" w:hAnsi="Segoe UI" w:cs="Segoe UI"/>
        </w:rPr>
        <w:t xml:space="preserve">. Il Ministro della Giustizia ha tenuto un atteggiamento che io ho molto apprezzato e con me tutti i componenti della Giunta perché ha parlato in un linguaggio molto diverso da quello </w:t>
      </w:r>
      <w:r w:rsidR="00293D64" w:rsidRPr="00DB6C15">
        <w:rPr>
          <w:rFonts w:ascii="Segoe UI" w:hAnsi="Segoe UI" w:cs="Segoe UI"/>
        </w:rPr>
        <w:t xml:space="preserve">dei suoi </w:t>
      </w:r>
      <w:r w:rsidR="00E33AFA" w:rsidRPr="00DB6C15">
        <w:rPr>
          <w:rFonts w:ascii="Segoe UI" w:hAnsi="Segoe UI" w:cs="Segoe UI"/>
        </w:rPr>
        <w:t>predecessori</w:t>
      </w:r>
      <w:r w:rsidR="00E33AFA" w:rsidRPr="00DB6C15">
        <w:rPr>
          <w:rFonts w:ascii="Segoe UI" w:hAnsi="Segoe UI" w:cs="Segoe UI"/>
          <w:color w:val="FF0000"/>
        </w:rPr>
        <w:t>.</w:t>
      </w:r>
      <w:r w:rsidR="000B7841" w:rsidRPr="00DB6C15">
        <w:rPr>
          <w:rFonts w:ascii="Segoe UI" w:hAnsi="Segoe UI" w:cs="Segoe UI"/>
        </w:rPr>
        <w:t xml:space="preserve"> Per cominciare, per la p</w:t>
      </w:r>
      <w:r w:rsidR="00293D64" w:rsidRPr="00DB6C15">
        <w:rPr>
          <w:rFonts w:ascii="Segoe UI" w:hAnsi="Segoe UI" w:cs="Segoe UI"/>
        </w:rPr>
        <w:t>r</w:t>
      </w:r>
      <w:r w:rsidR="000B7841" w:rsidRPr="00DB6C15">
        <w:rPr>
          <w:rFonts w:ascii="Segoe UI" w:hAnsi="Segoe UI" w:cs="Segoe UI"/>
        </w:rPr>
        <w:t xml:space="preserve">ima volta dopo molti anni ci ha detto di avere a disposizione delle risorse. Fino ad ora c’era la storia che non c’erano soldi e questo Ci ha detto che ha un miliardo e 671 milioni di euro da spendere.671 milioni saranno destinati alla copertura delle spese che il Ministero deve sostenere per a gestione diretta degli uffici giudiziari che </w:t>
      </w:r>
      <w:r w:rsidR="00E33AFA" w:rsidRPr="00DB6C15">
        <w:rPr>
          <w:rFonts w:ascii="Segoe UI" w:hAnsi="Segoe UI" w:cs="Segoe UI"/>
        </w:rPr>
        <w:t>è stata</w:t>
      </w:r>
      <w:r w:rsidR="000B7841" w:rsidRPr="00DB6C15">
        <w:rPr>
          <w:rFonts w:ascii="Segoe UI" w:hAnsi="Segoe UI" w:cs="Segoe UI"/>
        </w:rPr>
        <w:t xml:space="preserve"> sottratta agli enti territoriali</w:t>
      </w:r>
      <w:r w:rsidR="00293D64" w:rsidRPr="00DB6C15">
        <w:rPr>
          <w:rFonts w:ascii="Segoe UI" w:hAnsi="Segoe UI" w:cs="Segoe UI"/>
        </w:rPr>
        <w:t xml:space="preserve"> e avocata al Ministero</w:t>
      </w:r>
      <w:r w:rsidR="000B7841" w:rsidRPr="00DB6C15">
        <w:rPr>
          <w:rFonts w:ascii="Segoe UI" w:hAnsi="Segoe UI" w:cs="Segoe UI"/>
        </w:rPr>
        <w:t xml:space="preserve">. Per il miliardo residuo intende assumere mille cancellieri: è poco rispetto alla carenza di personale che abbiamo, ma è un segnale importante di </w:t>
      </w:r>
      <w:r w:rsidR="00E33AFA" w:rsidRPr="00DB6C15">
        <w:rPr>
          <w:rFonts w:ascii="Segoe UI" w:hAnsi="Segoe UI" w:cs="Segoe UI"/>
        </w:rPr>
        <w:t>inversione di</w:t>
      </w:r>
      <w:r w:rsidR="000B7841" w:rsidRPr="00DB6C15">
        <w:rPr>
          <w:rFonts w:ascii="Segoe UI" w:hAnsi="Segoe UI" w:cs="Segoe UI"/>
        </w:rPr>
        <w:t xml:space="preserve"> tendenza perché il blocco </w:t>
      </w:r>
      <w:r w:rsidR="00925520" w:rsidRPr="00DB6C15">
        <w:rPr>
          <w:rFonts w:ascii="Segoe UI" w:hAnsi="Segoe UI" w:cs="Segoe UI"/>
        </w:rPr>
        <w:t>dei turnover c’è, credo, dal 1998. Abbiamo personale oltre che mancante anche molto anziano. Qualcuno ha anche parlato di via di estinzion</w:t>
      </w:r>
      <w:r w:rsidR="00E33AFA" w:rsidRPr="00DB6C15">
        <w:rPr>
          <w:rFonts w:ascii="Segoe UI" w:hAnsi="Segoe UI" w:cs="Segoe UI"/>
        </w:rPr>
        <w:t xml:space="preserve">e dei cancellieri e tra un po’ </w:t>
      </w:r>
      <w:r w:rsidR="0012463D" w:rsidRPr="00DB6C15">
        <w:rPr>
          <w:rFonts w:ascii="Segoe UI" w:hAnsi="Segoe UI" w:cs="Segoe UI"/>
        </w:rPr>
        <w:t>per raggiunti limiti di età non ne avremo più. Oltretutto, con il processo civile telematico e con il futuro p</w:t>
      </w:r>
      <w:r w:rsidR="00E13EEC" w:rsidRPr="00DB6C15">
        <w:rPr>
          <w:rFonts w:ascii="Segoe UI" w:hAnsi="Segoe UI" w:cs="Segoe UI"/>
        </w:rPr>
        <w:t>r</w:t>
      </w:r>
      <w:r w:rsidR="0012463D" w:rsidRPr="00DB6C15">
        <w:rPr>
          <w:rFonts w:ascii="Segoe UI" w:hAnsi="Segoe UI" w:cs="Segoe UI"/>
        </w:rPr>
        <w:t xml:space="preserve">ocesso penale telematico </w:t>
      </w:r>
      <w:r w:rsidR="00E13EEC" w:rsidRPr="00DB6C15">
        <w:rPr>
          <w:rFonts w:ascii="Segoe UI" w:hAnsi="Segoe UI" w:cs="Segoe UI"/>
        </w:rPr>
        <w:t>è necessario l’addestramento di persone che devono per forza essere gio</w:t>
      </w:r>
      <w:r w:rsidR="00293D64" w:rsidRPr="00DB6C15">
        <w:rPr>
          <w:rFonts w:ascii="Segoe UI" w:hAnsi="Segoe UI" w:cs="Segoe UI"/>
        </w:rPr>
        <w:t>v</w:t>
      </w:r>
      <w:r w:rsidR="00E13EEC" w:rsidRPr="00DB6C15">
        <w:rPr>
          <w:rFonts w:ascii="Segoe UI" w:hAnsi="Segoe UI" w:cs="Segoe UI"/>
        </w:rPr>
        <w:t>ani. Lui voleva fare un concorso a 2000 posti però il dipartimento della Funzione pubblica glielo ha bloccato perché prima   bisogna provvedere alla mobilità. Gli abbiamo fatto presente che la mobilità crea una serie di problemi</w:t>
      </w:r>
      <w:r w:rsidR="0097458E" w:rsidRPr="00DB6C15">
        <w:rPr>
          <w:rFonts w:ascii="Segoe UI" w:hAnsi="Segoe UI" w:cs="Segoe UI"/>
        </w:rPr>
        <w:t>. In primo luogo molti di loro hanno raggiunto livelli apicali e facendo i capi hanno difficoltà ad accettare consigli e istruzioni dai loro subordinati. In secondo luogo sono anziani, quindi hanno lo stesso problema del personale che abbiamo oggi</w:t>
      </w:r>
      <w:r w:rsidR="00581F7F" w:rsidRPr="00DB6C15">
        <w:rPr>
          <w:rFonts w:ascii="Segoe UI" w:hAnsi="Segoe UI" w:cs="Segoe UI"/>
        </w:rPr>
        <w:t>, quindi non è facile addestrarli a nuove tecnologie. Alla fine la mobilità non funziona, i nuovi non arrivano, sono arrivati solo alcuni dalla Croce Rossa perché guadagnano di più</w:t>
      </w:r>
      <w:r w:rsidR="00293D64" w:rsidRPr="00DB6C15">
        <w:rPr>
          <w:rFonts w:ascii="Segoe UI" w:hAnsi="Segoe UI" w:cs="Segoe UI"/>
        </w:rPr>
        <w:t xml:space="preserve"> venendo alla nostra amministrazione</w:t>
      </w:r>
      <w:r w:rsidR="00581F7F" w:rsidRPr="00DB6C15">
        <w:rPr>
          <w:rFonts w:ascii="Segoe UI" w:hAnsi="Segoe UI" w:cs="Segoe UI"/>
        </w:rPr>
        <w:t xml:space="preserve">. E comunque andranno riqualificati. </w:t>
      </w:r>
      <w:r w:rsidR="005A27C0" w:rsidRPr="00DB6C15">
        <w:rPr>
          <w:rFonts w:ascii="Segoe UI" w:hAnsi="Segoe UI" w:cs="Segoe UI"/>
        </w:rPr>
        <w:t>È comunque un segnale importante, anche se poi tra il dire e il fare c’è di mezzo il mare. Ma siccome gli abbiamo detto che seguiremo con atten</w:t>
      </w:r>
      <w:r w:rsidR="00B52F39" w:rsidRPr="00DB6C15">
        <w:rPr>
          <w:rFonts w:ascii="Segoe UI" w:hAnsi="Segoe UI" w:cs="Segoe UI"/>
        </w:rPr>
        <w:t>z</w:t>
      </w:r>
      <w:r w:rsidR="005A27C0" w:rsidRPr="00DB6C15">
        <w:rPr>
          <w:rFonts w:ascii="Segoe UI" w:hAnsi="Segoe UI" w:cs="Segoe UI"/>
        </w:rPr>
        <w:t>ione questa cosa, anche esprimendo le nostre os</w:t>
      </w:r>
      <w:r w:rsidR="00B52F39" w:rsidRPr="00DB6C15">
        <w:rPr>
          <w:rFonts w:ascii="Segoe UI" w:hAnsi="Segoe UI" w:cs="Segoe UI"/>
        </w:rPr>
        <w:t xml:space="preserve">servazioni sui tempi e sui modi, è comunque un segnale importante. </w:t>
      </w:r>
      <w:r w:rsidR="00E36D1D" w:rsidRPr="00DB6C15">
        <w:rPr>
          <w:rFonts w:ascii="Segoe UI" w:hAnsi="Segoe UI" w:cs="Segoe UI"/>
        </w:rPr>
        <w:t>A</w:t>
      </w:r>
      <w:r w:rsidR="00B52F39" w:rsidRPr="00DB6C15">
        <w:rPr>
          <w:rFonts w:ascii="Segoe UI" w:hAnsi="Segoe UI" w:cs="Segoe UI"/>
        </w:rPr>
        <w:t xml:space="preserve">bbiamo assicurato al Ministro la disponibilità del Comitato direttivo centrale e soprattutto dei gruppi di lavoro che il </w:t>
      </w:r>
      <w:proofErr w:type="spellStart"/>
      <w:r w:rsidR="00B52F39" w:rsidRPr="00DB6C15">
        <w:rPr>
          <w:rFonts w:ascii="Segoe UI" w:hAnsi="Segoe UI" w:cs="Segoe UI"/>
        </w:rPr>
        <w:t>Cdc</w:t>
      </w:r>
      <w:proofErr w:type="spellEnd"/>
      <w:r w:rsidR="00B52F39" w:rsidRPr="00DB6C15">
        <w:rPr>
          <w:rFonts w:ascii="Segoe UI" w:hAnsi="Segoe UI" w:cs="Segoe UI"/>
        </w:rPr>
        <w:t xml:space="preserve"> oggi va a costituire per le sue iniziative di modifiche legislative, per dargli delle valutazioni. Gli ho fatto presente, ad esempio, che nel</w:t>
      </w:r>
      <w:r w:rsidR="00E36D1D" w:rsidRPr="00DB6C15">
        <w:rPr>
          <w:rFonts w:ascii="Segoe UI" w:hAnsi="Segoe UI" w:cs="Segoe UI"/>
        </w:rPr>
        <w:t>l’ultima depenalizzazione a mio giudizio ci sono stati degli errori gravi: ho fatto l’esempio della depenalizzazione del reato di appropriazione indebita di cose smarrite</w:t>
      </w:r>
      <w:r w:rsidR="00E36D1D" w:rsidRPr="00DB6C15">
        <w:rPr>
          <w:rFonts w:ascii="Segoe UI" w:hAnsi="Segoe UI" w:cs="Segoe UI"/>
          <w:color w:val="FF0000"/>
        </w:rPr>
        <w:t xml:space="preserve"> </w:t>
      </w:r>
      <w:r w:rsidR="00E36D1D" w:rsidRPr="00DB6C15">
        <w:rPr>
          <w:rFonts w:ascii="Segoe UI" w:hAnsi="Segoe UI" w:cs="Segoe UI"/>
        </w:rPr>
        <w:t xml:space="preserve">perché carica i giudici di compiti delicati per il processo di ricettazione (devono richiamare il teste, motivare di più e alla fine lavorare di più) e lui mi ha detto che in quel caso l’aveva mandato alla Giunta </w:t>
      </w:r>
      <w:proofErr w:type="spellStart"/>
      <w:r w:rsidR="00E36D1D" w:rsidRPr="00DB6C15">
        <w:rPr>
          <w:rFonts w:ascii="Segoe UI" w:hAnsi="Segoe UI" w:cs="Segoe UI"/>
        </w:rPr>
        <w:t>dell’Anm</w:t>
      </w:r>
      <w:proofErr w:type="spellEnd"/>
      <w:r w:rsidR="00E36D1D" w:rsidRPr="00DB6C15">
        <w:rPr>
          <w:rFonts w:ascii="Segoe UI" w:hAnsi="Segoe UI" w:cs="Segoe UI"/>
        </w:rPr>
        <w:t xml:space="preserve"> che gli aveva detto che andava bene. </w:t>
      </w:r>
      <w:r w:rsidR="008509F1" w:rsidRPr="00DB6C15">
        <w:rPr>
          <w:rFonts w:ascii="Segoe UI" w:hAnsi="Segoe UI" w:cs="Segoe UI"/>
        </w:rPr>
        <w:t xml:space="preserve">Questo non accadrà più perché avremo i gruppi di lavoro che potranno esaminare queste cose e dare una mano. Immagino che, sommersi di carte, i nostri predecessori abbiano tirato un po’ via </w:t>
      </w:r>
      <w:r w:rsidR="004F0636" w:rsidRPr="00DB6C15">
        <w:rPr>
          <w:rFonts w:ascii="Segoe UI" w:hAnsi="Segoe UI" w:cs="Segoe UI"/>
        </w:rPr>
        <w:t>nell’esaminare quel disegno di legge.</w:t>
      </w:r>
    </w:p>
    <w:p w:rsidR="004F0636" w:rsidRPr="00DB6C15" w:rsidRDefault="004F0636" w:rsidP="00DB6C15">
      <w:pPr>
        <w:jc w:val="both"/>
        <w:rPr>
          <w:rFonts w:ascii="Segoe UI" w:hAnsi="Segoe UI" w:cs="Segoe UI"/>
        </w:rPr>
      </w:pPr>
      <w:r w:rsidRPr="00DB6C15">
        <w:rPr>
          <w:rFonts w:ascii="Segoe UI" w:hAnsi="Segoe UI" w:cs="Segoe UI"/>
        </w:rPr>
        <w:t xml:space="preserve">Venendo ora all’incontro con il Comitato di presidenza del Csm, abbiamo chiarito alcune questioni con il vicepresidente che riguardavano la possibilità per i magistrati di esprimere liberamente il loro pensiero nei limiti del codice etico. Secondo me non ci sono novità nell’atteggiamento che l’Anm </w:t>
      </w:r>
      <w:r w:rsidRPr="00DB6C15">
        <w:rPr>
          <w:rFonts w:ascii="Segoe UI" w:hAnsi="Segoe UI" w:cs="Segoe UI"/>
        </w:rPr>
        <w:lastRenderedPageBreak/>
        <w:t xml:space="preserve">deve prendere perché sta tutto scritto nel nostro codice etico. Il Primo </w:t>
      </w:r>
      <w:r w:rsidR="00CB4271" w:rsidRPr="00DB6C15">
        <w:rPr>
          <w:rFonts w:ascii="Segoe UI" w:hAnsi="Segoe UI" w:cs="Segoe UI"/>
        </w:rPr>
        <w:t>P</w:t>
      </w:r>
      <w:r w:rsidRPr="00DB6C15">
        <w:rPr>
          <w:rFonts w:ascii="Segoe UI" w:hAnsi="Segoe UI" w:cs="Segoe UI"/>
        </w:rPr>
        <w:t xml:space="preserve">residente della Corte ci ha detto che avrebbe adottato (e in effetti l’ha fatto) un provvedimento </w:t>
      </w:r>
      <w:r w:rsidR="006A0418" w:rsidRPr="00DB6C15">
        <w:rPr>
          <w:rFonts w:ascii="Segoe UI" w:hAnsi="Segoe UI" w:cs="Segoe UI"/>
        </w:rPr>
        <w:t xml:space="preserve">di variazione tabellare per destinare almeno tre componenti delle Sezioni unite penali e delle Sezioni unite civili quando </w:t>
      </w:r>
      <w:r w:rsidR="00EC55B0" w:rsidRPr="00DB6C15">
        <w:rPr>
          <w:rFonts w:ascii="Segoe UI" w:hAnsi="Segoe UI" w:cs="Segoe UI"/>
        </w:rPr>
        <w:t>ci si esprime in materia</w:t>
      </w:r>
      <w:r w:rsidR="006A0418" w:rsidRPr="00DB6C15">
        <w:rPr>
          <w:rFonts w:ascii="Segoe UI" w:hAnsi="Segoe UI" w:cs="Segoe UI"/>
          <w:color w:val="FF0000"/>
        </w:rPr>
        <w:t xml:space="preserve"> </w:t>
      </w:r>
      <w:r w:rsidR="006A0418" w:rsidRPr="00DB6C15">
        <w:rPr>
          <w:rFonts w:ascii="Segoe UI" w:hAnsi="Segoe UI" w:cs="Segoe UI"/>
        </w:rPr>
        <w:t xml:space="preserve">disciplinare. </w:t>
      </w:r>
      <w:r w:rsidR="00EC55B0" w:rsidRPr="00DB6C15">
        <w:rPr>
          <w:rFonts w:ascii="Segoe UI" w:hAnsi="Segoe UI" w:cs="Segoe UI"/>
        </w:rPr>
        <w:t>I</w:t>
      </w:r>
      <w:r w:rsidR="006A0418" w:rsidRPr="00DB6C15">
        <w:rPr>
          <w:rFonts w:ascii="Segoe UI" w:hAnsi="Segoe UI" w:cs="Segoe UI"/>
        </w:rPr>
        <w:t xml:space="preserve">n effetti la giurisprudenza </w:t>
      </w:r>
      <w:r w:rsidR="009C5F0E" w:rsidRPr="00DB6C15">
        <w:rPr>
          <w:rFonts w:ascii="Segoe UI" w:hAnsi="Segoe UI" w:cs="Segoe UI"/>
        </w:rPr>
        <w:t>delle Sezioni unite civili è estremamente rigorosa su alcuni fatti che riguardano pressoché esclusivamente i magistrati addetti al penale e che a me ha fatto supporre che trovi giustific</w:t>
      </w:r>
      <w:r w:rsidR="00EC55B0" w:rsidRPr="00DB6C15">
        <w:rPr>
          <w:rFonts w:ascii="Segoe UI" w:hAnsi="Segoe UI" w:cs="Segoe UI"/>
        </w:rPr>
        <w:t>a</w:t>
      </w:r>
      <w:r w:rsidR="009C5F0E" w:rsidRPr="00DB6C15">
        <w:rPr>
          <w:rFonts w:ascii="Segoe UI" w:hAnsi="Segoe UI" w:cs="Segoe UI"/>
        </w:rPr>
        <w:t xml:space="preserve">zione il fatto che </w:t>
      </w:r>
      <w:r w:rsidR="00EC55B0" w:rsidRPr="00DB6C15">
        <w:rPr>
          <w:rFonts w:ascii="Segoe UI" w:hAnsi="Segoe UI" w:cs="Segoe UI"/>
        </w:rPr>
        <w:t xml:space="preserve">non abbiano idea di qual è l’attività concreta degli uffici </w:t>
      </w:r>
      <w:r w:rsidR="009551D2" w:rsidRPr="00DB6C15">
        <w:rPr>
          <w:rFonts w:ascii="Segoe UI" w:hAnsi="Segoe UI" w:cs="Segoe UI"/>
        </w:rPr>
        <w:t>penalistici, sopra</w:t>
      </w:r>
      <w:r w:rsidR="00192A3B" w:rsidRPr="00DB6C15">
        <w:rPr>
          <w:rFonts w:ascii="Segoe UI" w:hAnsi="Segoe UI" w:cs="Segoe UI"/>
        </w:rPr>
        <w:t xml:space="preserve">ttutto degli uffici di Procura. L’altra questione rilevante è che il Procuratore generale ci ha detto di essere disposto a incontrare la Giunta o qualcuno per conto della Giunta per </w:t>
      </w:r>
      <w:r w:rsidR="00CB4271" w:rsidRPr="00DB6C15">
        <w:rPr>
          <w:rFonts w:ascii="Segoe UI" w:hAnsi="Segoe UI" w:cs="Segoe UI"/>
        </w:rPr>
        <w:t xml:space="preserve">discutere sui criteri che intende adottare per l’esercizio dell’azione disciplinare, per la valutazione di sussistenza di illeciti. Anche questo </w:t>
      </w:r>
      <w:r w:rsidR="0007028C" w:rsidRPr="00DB6C15">
        <w:rPr>
          <w:rFonts w:ascii="Segoe UI" w:hAnsi="Segoe UI" w:cs="Segoe UI"/>
        </w:rPr>
        <w:t xml:space="preserve">è importante perché io avverto il disagio e lo avvertivo ancora di più quando facevo il difensore e </w:t>
      </w:r>
      <w:r w:rsidR="00293D64" w:rsidRPr="00DB6C15">
        <w:rPr>
          <w:rFonts w:ascii="Segoe UI" w:hAnsi="Segoe UI" w:cs="Segoe UI"/>
        </w:rPr>
        <w:t xml:space="preserve">da </w:t>
      </w:r>
      <w:r w:rsidR="0007028C" w:rsidRPr="00DB6C15">
        <w:rPr>
          <w:rFonts w:ascii="Segoe UI" w:hAnsi="Segoe UI" w:cs="Segoe UI"/>
        </w:rPr>
        <w:t xml:space="preserve">quando ho assunto la presidenza Anm ho </w:t>
      </w:r>
      <w:r w:rsidR="00293D64" w:rsidRPr="00DB6C15">
        <w:rPr>
          <w:rFonts w:ascii="Segoe UI" w:hAnsi="Segoe UI" w:cs="Segoe UI"/>
        </w:rPr>
        <w:t>di</w:t>
      </w:r>
      <w:r w:rsidR="0007028C" w:rsidRPr="00DB6C15">
        <w:rPr>
          <w:rFonts w:ascii="Segoe UI" w:hAnsi="Segoe UI" w:cs="Segoe UI"/>
        </w:rPr>
        <w:t xml:space="preserve">smesso tutte le difese perché mi sembra eccessivo che la difesa sia rappresentata dal presidente </w:t>
      </w:r>
      <w:proofErr w:type="spellStart"/>
      <w:r w:rsidR="0007028C" w:rsidRPr="00DB6C15">
        <w:rPr>
          <w:rFonts w:ascii="Segoe UI" w:hAnsi="Segoe UI" w:cs="Segoe UI"/>
        </w:rPr>
        <w:t>dell’Anm</w:t>
      </w:r>
      <w:proofErr w:type="spellEnd"/>
      <w:r w:rsidR="0007028C" w:rsidRPr="00DB6C15">
        <w:rPr>
          <w:rFonts w:ascii="Segoe UI" w:hAnsi="Segoe UI" w:cs="Segoe UI"/>
        </w:rPr>
        <w:t xml:space="preserve">  e sto cercando volontari.</w:t>
      </w:r>
    </w:p>
    <w:p w:rsidR="0007028C" w:rsidRPr="00DB6C15" w:rsidRDefault="0007028C" w:rsidP="00DB6C15">
      <w:pPr>
        <w:jc w:val="both"/>
        <w:rPr>
          <w:rFonts w:ascii="Segoe UI" w:hAnsi="Segoe UI" w:cs="Segoe UI"/>
        </w:rPr>
      </w:pPr>
      <w:r w:rsidRPr="00DB6C15">
        <w:rPr>
          <w:rFonts w:ascii="Segoe UI" w:hAnsi="Segoe UI" w:cs="Segoe UI"/>
        </w:rPr>
        <w:t xml:space="preserve">Abbiamo avuto da tutti un atteggiamento molto rispettoso e di estrema considerazione. Il Presidente del Sento è stato persino affettuoso </w:t>
      </w:r>
      <w:r w:rsidR="003D2C7F" w:rsidRPr="00DB6C15">
        <w:rPr>
          <w:rFonts w:ascii="Segoe UI" w:hAnsi="Segoe UI" w:cs="Segoe UI"/>
        </w:rPr>
        <w:t>nei nostri confronti</w:t>
      </w:r>
      <w:r w:rsidR="00314334" w:rsidRPr="00DB6C15">
        <w:rPr>
          <w:rFonts w:ascii="Segoe UI" w:hAnsi="Segoe UI" w:cs="Segoe UI"/>
        </w:rPr>
        <w:t xml:space="preserve">. Ci rimangono due incontri protocollari: quello con il Presidente della Repubblica che avrà luogo il 30 maggio e quello con il Presidente della Camera: non ne abbiamo ancora avuto notizie anche perché era fuori sede e quindi bisogna trovare un giorno in cui la Giunta dovrà essere </w:t>
      </w:r>
      <w:r w:rsidR="003D2C7F" w:rsidRPr="00DB6C15">
        <w:rPr>
          <w:rFonts w:ascii="Segoe UI" w:hAnsi="Segoe UI" w:cs="Segoe UI"/>
        </w:rPr>
        <w:t xml:space="preserve"> </w:t>
      </w:r>
      <w:r w:rsidRPr="00DB6C15">
        <w:rPr>
          <w:rFonts w:ascii="Segoe UI" w:hAnsi="Segoe UI" w:cs="Segoe UI"/>
        </w:rPr>
        <w:t xml:space="preserve"> </w:t>
      </w:r>
      <w:r w:rsidR="00314334" w:rsidRPr="00DB6C15">
        <w:rPr>
          <w:rFonts w:ascii="Segoe UI" w:hAnsi="Segoe UI" w:cs="Segoe UI"/>
        </w:rPr>
        <w:t>ricevuta</w:t>
      </w:r>
      <w:r w:rsidR="0008037E" w:rsidRPr="00DB6C15">
        <w:rPr>
          <w:rFonts w:ascii="Segoe UI" w:hAnsi="Segoe UI" w:cs="Segoe UI"/>
        </w:rPr>
        <w:t xml:space="preserve"> dal Presidente della Camera.</w:t>
      </w:r>
      <w:r w:rsidR="00314334" w:rsidRPr="00DB6C15">
        <w:rPr>
          <w:rFonts w:ascii="Segoe UI" w:hAnsi="Segoe UI" w:cs="Segoe UI"/>
        </w:rPr>
        <w:t xml:space="preserve">. </w:t>
      </w:r>
    </w:p>
    <w:p w:rsidR="00314334" w:rsidRPr="00DB6C15" w:rsidRDefault="00314334" w:rsidP="00DB6C15">
      <w:pPr>
        <w:jc w:val="both"/>
        <w:rPr>
          <w:rFonts w:ascii="Segoe UI" w:hAnsi="Segoe UI" w:cs="Segoe UI"/>
        </w:rPr>
      </w:pPr>
      <w:r w:rsidRPr="00DB6C15">
        <w:rPr>
          <w:rFonts w:ascii="Segoe UI" w:hAnsi="Segoe UI" w:cs="Segoe UI"/>
        </w:rPr>
        <w:t xml:space="preserve">Io ho fatto una serie di interviste e vi è stata parecchia polemica sui giornali perché, come avrete notato, mi sono state attribuite (una cosa che viene fatta spesso scrivendo tutt’altro rispetto a ciò che io ho detto, ma per fortuna c’era la videoregistrazione) cose che non ho mai detto per poi confutarle. Ovviamente, non avendole ai dette, diventa difficile rispondere. Lo stesso ha fatto l’Unione Camere penali. Abbiamo deciso di non rispondere perché non riteniamo che l’Anm debba rispondere a una parte soltanto, per lo più piccola dell’avvocatura. Se dobbiamo interloquire con le associazioni degli avvocati le vogliamo più rappresentative rispetto all’Unione Camere penali. Anche lì mi hanno fatto dire cose che non mi sono mai sognato di dire </w:t>
      </w:r>
      <w:r w:rsidR="008016FA" w:rsidRPr="00DB6C15">
        <w:rPr>
          <w:rFonts w:ascii="Segoe UI" w:hAnsi="Segoe UI" w:cs="Segoe UI"/>
        </w:rPr>
        <w:t>e cioè che non voglio il contraddittorio. Mi sono limitato a dire una cosa che ho detto mille volte e che credo la stragrande maggioranza dei mag</w:t>
      </w:r>
      <w:r w:rsidR="009C70F2" w:rsidRPr="00DB6C15">
        <w:rPr>
          <w:rFonts w:ascii="Segoe UI" w:hAnsi="Segoe UI" w:cs="Segoe UI"/>
        </w:rPr>
        <w:t>istrati condivida: trovo ridicolo che nei processi penali arrivi l’ufficiale o l’</w:t>
      </w:r>
      <w:r w:rsidR="006815A5" w:rsidRPr="00DB6C15">
        <w:rPr>
          <w:rFonts w:ascii="Segoe UI" w:hAnsi="Segoe UI" w:cs="Segoe UI"/>
        </w:rPr>
        <w:t>agente di polizia giudiziaria, chiede di consultare gli atti a sua firma e il pubblico ministero gli consegna un atto che è già scritto, lui lo legge, registriamo e poi trascriviamo un altro scritto.</w:t>
      </w:r>
      <w:r w:rsidR="00D362C0" w:rsidRPr="00DB6C15">
        <w:rPr>
          <w:rFonts w:ascii="Segoe UI" w:hAnsi="Segoe UI" w:cs="Segoe UI"/>
        </w:rPr>
        <w:t xml:space="preserve"> A me sembra una roba da matti, che non c’entra niente con il contraddittorio. Dopo di che, se vogliono discutere di questa co</w:t>
      </w:r>
      <w:r w:rsidR="00A6542C" w:rsidRPr="00DB6C15">
        <w:rPr>
          <w:rFonts w:ascii="Segoe UI" w:hAnsi="Segoe UI" w:cs="Segoe UI"/>
        </w:rPr>
        <w:t xml:space="preserve">sa, per carità, discutiamo pure, ma non mi facciano dire che io non voglio il contraddittorio. </w:t>
      </w:r>
    </w:p>
    <w:p w:rsidR="00D2002C" w:rsidRPr="00DB6C15" w:rsidRDefault="00D2002C" w:rsidP="00DB6C15">
      <w:pPr>
        <w:jc w:val="both"/>
        <w:rPr>
          <w:rFonts w:ascii="Segoe UI" w:hAnsi="Segoe UI" w:cs="Segoe UI"/>
        </w:rPr>
      </w:pPr>
      <w:r w:rsidRPr="00DB6C15">
        <w:rPr>
          <w:rFonts w:ascii="Segoe UI" w:hAnsi="Segoe UI" w:cs="Segoe UI"/>
        </w:rPr>
        <w:t xml:space="preserve">Un altro problema del quale prima o poi dovremo discutere in sede ministeriale e magari anche con gli avvocati è il problema ormai annoso dell’art. 525 del codice di procedura penale: la necessità di rinnovare il dibattimento quando </w:t>
      </w:r>
      <w:r w:rsidR="00D8798C" w:rsidRPr="00DB6C15">
        <w:rPr>
          <w:rFonts w:ascii="Segoe UI" w:hAnsi="Segoe UI" w:cs="Segoe UI"/>
        </w:rPr>
        <w:t xml:space="preserve">cambiano i giudici. Che cosa facciamo a fare i verbali? Per di più c’è il doppio binario rispetto </w:t>
      </w:r>
      <w:r w:rsidR="00D8798C" w:rsidRPr="00DB6C15">
        <w:rPr>
          <w:rFonts w:ascii="Segoe UI" w:hAnsi="Segoe UI" w:cs="Segoe UI"/>
          <w:color w:val="FF0000"/>
        </w:rPr>
        <w:t xml:space="preserve">ai processi ???. </w:t>
      </w:r>
      <w:r w:rsidR="00D8798C" w:rsidRPr="00DB6C15">
        <w:rPr>
          <w:rFonts w:ascii="Segoe UI" w:hAnsi="Segoe UI" w:cs="Segoe UI"/>
        </w:rPr>
        <w:t>Come vedete l’articolo 111 non c’entra niente. Poiché sono stato accusato di calpestare la questione attraverso l’art. 111</w:t>
      </w:r>
      <w:r w:rsidR="009168C3" w:rsidRPr="00DB6C15">
        <w:rPr>
          <w:rFonts w:ascii="Segoe UI" w:hAnsi="Segoe UI" w:cs="Segoe UI"/>
        </w:rPr>
        <w:t xml:space="preserve"> non c’entra proprio niente.</w:t>
      </w:r>
    </w:p>
    <w:p w:rsidR="00467E89" w:rsidRPr="00DB6C15" w:rsidRDefault="00467E89" w:rsidP="00DB6C15">
      <w:pPr>
        <w:jc w:val="both"/>
        <w:rPr>
          <w:rFonts w:ascii="Segoe UI" w:hAnsi="Segoe UI" w:cs="Segoe UI"/>
        </w:rPr>
      </w:pPr>
      <w:r w:rsidRPr="00DB6C15">
        <w:rPr>
          <w:rFonts w:ascii="Segoe UI" w:hAnsi="Segoe UI" w:cs="Segoe UI"/>
        </w:rPr>
        <w:t>Credo però che comunque ci sia stato un ritorno positivo di immagine per l’A</w:t>
      </w:r>
      <w:r w:rsidR="000C3D99" w:rsidRPr="00DB6C15">
        <w:rPr>
          <w:rFonts w:ascii="Segoe UI" w:hAnsi="Segoe UI" w:cs="Segoe UI"/>
        </w:rPr>
        <w:t>nm</w:t>
      </w:r>
      <w:r w:rsidRPr="00DB6C15">
        <w:rPr>
          <w:rFonts w:ascii="Segoe UI" w:hAnsi="Segoe UI" w:cs="Segoe UI"/>
        </w:rPr>
        <w:t xml:space="preserve">, come abbiamo avuto modo di sperimentare nel modo in cui siamo stati accolti nelle visite protocollari. </w:t>
      </w:r>
    </w:p>
    <w:p w:rsidR="0008037E" w:rsidRPr="00DB6C15" w:rsidRDefault="0008037E" w:rsidP="00DB6C15">
      <w:pPr>
        <w:jc w:val="both"/>
        <w:rPr>
          <w:rFonts w:ascii="Segoe UI" w:hAnsi="Segoe UI" w:cs="Segoe UI"/>
        </w:rPr>
      </w:pPr>
      <w:r w:rsidRPr="00DB6C15">
        <w:rPr>
          <w:rFonts w:ascii="Segoe UI" w:hAnsi="Segoe UI" w:cs="Segoe UI"/>
        </w:rPr>
        <w:lastRenderedPageBreak/>
        <w:t xml:space="preserve">Oggi abbiamo una serie di temi che poi il </w:t>
      </w:r>
      <w:r w:rsidR="000C3D99" w:rsidRPr="00DB6C15">
        <w:rPr>
          <w:rFonts w:ascii="Segoe UI" w:hAnsi="Segoe UI" w:cs="Segoe UI"/>
        </w:rPr>
        <w:t>p</w:t>
      </w:r>
      <w:r w:rsidRPr="00DB6C15">
        <w:rPr>
          <w:rFonts w:ascii="Segoe UI" w:hAnsi="Segoe UI" w:cs="Segoe UI"/>
        </w:rPr>
        <w:t>residente dell’assemblea vi sottoporrà. Mi accennava e io credo di condividere la sua valutazione della opportunità di invertire l’ordine del giorno mettendo al primo posto l’aggiornamento dell’elenco dei magistrati caduti. Troverete nel fascicoletto delle note relative ai tre magistrati caduti. Come vedete si tratta di tutte persone che sono state uccise nell’esercizio o a causa delle l</w:t>
      </w:r>
      <w:r w:rsidR="004B2136" w:rsidRPr="00DB6C15">
        <w:rPr>
          <w:rFonts w:ascii="Segoe UI" w:hAnsi="Segoe UI" w:cs="Segoe UI"/>
        </w:rPr>
        <w:t>o</w:t>
      </w:r>
      <w:r w:rsidRPr="00DB6C15">
        <w:rPr>
          <w:rFonts w:ascii="Segoe UI" w:hAnsi="Segoe UI" w:cs="Segoe UI"/>
        </w:rPr>
        <w:t xml:space="preserve">ro funzioni. </w:t>
      </w:r>
    </w:p>
    <w:p w:rsidR="004B2136" w:rsidRPr="00DB6C15" w:rsidRDefault="004B2136" w:rsidP="00DB6C15">
      <w:pPr>
        <w:jc w:val="both"/>
        <w:rPr>
          <w:rFonts w:ascii="Segoe UI" w:hAnsi="Segoe UI" w:cs="Segoe UI"/>
        </w:rPr>
      </w:pPr>
      <w:r w:rsidRPr="00DB6C15">
        <w:rPr>
          <w:rFonts w:ascii="Segoe UI" w:hAnsi="Segoe UI" w:cs="Segoe UI"/>
        </w:rPr>
        <w:t xml:space="preserve">Do  ora la parola al segretario generale per integrare l’esposizione delle cose che abbiamo fatto. </w:t>
      </w:r>
      <w:r w:rsidR="00CE208C" w:rsidRPr="00DB6C15">
        <w:rPr>
          <w:rFonts w:ascii="Segoe UI" w:hAnsi="Segoe UI" w:cs="Segoe UI"/>
        </w:rPr>
        <w:t xml:space="preserve">A rettifica di quanto ho detto è stato fissato l’incontro con il Presidente della Camera il 27 maggio, </w:t>
      </w:r>
    </w:p>
    <w:p w:rsidR="00616793" w:rsidRPr="00DB6C15" w:rsidRDefault="00616793" w:rsidP="00DB6C15">
      <w:pPr>
        <w:jc w:val="both"/>
        <w:rPr>
          <w:rFonts w:ascii="Segoe UI" w:hAnsi="Segoe UI" w:cs="Segoe UI"/>
          <w:b/>
        </w:rPr>
      </w:pPr>
    </w:p>
    <w:p w:rsidR="00071C42" w:rsidRPr="00DB6C15" w:rsidRDefault="00071C42" w:rsidP="00DB6C15">
      <w:pPr>
        <w:jc w:val="both"/>
        <w:rPr>
          <w:rFonts w:ascii="Segoe UI" w:hAnsi="Segoe UI" w:cs="Segoe UI"/>
        </w:rPr>
      </w:pPr>
    </w:p>
    <w:p w:rsidR="00071C42" w:rsidRPr="00DB6C15" w:rsidRDefault="00071C42" w:rsidP="00DB6C15">
      <w:pPr>
        <w:jc w:val="both"/>
        <w:rPr>
          <w:rFonts w:ascii="Segoe UI" w:hAnsi="Segoe UI" w:cs="Segoe UI"/>
        </w:rPr>
      </w:pPr>
    </w:p>
    <w:p w:rsidR="00071C42" w:rsidRPr="00DB6C15" w:rsidRDefault="00071C42" w:rsidP="00DB6C15">
      <w:pPr>
        <w:jc w:val="both"/>
        <w:rPr>
          <w:rFonts w:ascii="Segoe UI" w:hAnsi="Segoe UI" w:cs="Segoe UI"/>
        </w:rPr>
      </w:pPr>
    </w:p>
    <w:p w:rsidR="008E40E1" w:rsidRPr="00DB6C15" w:rsidRDefault="008E40E1" w:rsidP="00DB6C15">
      <w:pPr>
        <w:jc w:val="both"/>
        <w:rPr>
          <w:rFonts w:ascii="Segoe UI" w:hAnsi="Segoe UI" w:cs="Segoe UI"/>
        </w:rPr>
      </w:pPr>
    </w:p>
    <w:p w:rsidR="004B2136" w:rsidRPr="00DB6C15" w:rsidRDefault="004B2136" w:rsidP="00DB6C15">
      <w:pPr>
        <w:jc w:val="both"/>
        <w:rPr>
          <w:rFonts w:ascii="Segoe UI" w:hAnsi="Segoe UI" w:cs="Segoe UI"/>
        </w:rPr>
      </w:pPr>
    </w:p>
    <w:p w:rsidR="004B2136" w:rsidRPr="00DB6C15" w:rsidRDefault="004B2136" w:rsidP="00DB6C15">
      <w:pPr>
        <w:jc w:val="both"/>
        <w:rPr>
          <w:rFonts w:ascii="Segoe UI" w:hAnsi="Segoe UI" w:cs="Segoe UI"/>
        </w:rPr>
      </w:pPr>
      <w:r w:rsidRPr="00DB6C15">
        <w:rPr>
          <w:rFonts w:ascii="Segoe UI" w:hAnsi="Segoe UI" w:cs="Segoe UI"/>
        </w:rPr>
        <w:t xml:space="preserve">. </w:t>
      </w:r>
      <w:bookmarkEnd w:id="0"/>
    </w:p>
    <w:sectPr w:rsidR="004B2136" w:rsidRPr="00DB6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C"/>
    <w:rsid w:val="0007028C"/>
    <w:rsid w:val="00071C42"/>
    <w:rsid w:val="0008037E"/>
    <w:rsid w:val="000B7841"/>
    <w:rsid w:val="000C3D99"/>
    <w:rsid w:val="000C52D8"/>
    <w:rsid w:val="0012463D"/>
    <w:rsid w:val="0017718D"/>
    <w:rsid w:val="00192A3B"/>
    <w:rsid w:val="00291C76"/>
    <w:rsid w:val="00293D64"/>
    <w:rsid w:val="002D1A30"/>
    <w:rsid w:val="00314334"/>
    <w:rsid w:val="0033169A"/>
    <w:rsid w:val="0033506D"/>
    <w:rsid w:val="00363389"/>
    <w:rsid w:val="003C541C"/>
    <w:rsid w:val="003D2C7F"/>
    <w:rsid w:val="003E652A"/>
    <w:rsid w:val="00436244"/>
    <w:rsid w:val="00467E89"/>
    <w:rsid w:val="004A009A"/>
    <w:rsid w:val="004B2136"/>
    <w:rsid w:val="004D0B8A"/>
    <w:rsid w:val="004E29D5"/>
    <w:rsid w:val="004F0636"/>
    <w:rsid w:val="004F155B"/>
    <w:rsid w:val="005605C5"/>
    <w:rsid w:val="00581F7F"/>
    <w:rsid w:val="005A27C0"/>
    <w:rsid w:val="005D0F92"/>
    <w:rsid w:val="00616793"/>
    <w:rsid w:val="006815A5"/>
    <w:rsid w:val="00691A04"/>
    <w:rsid w:val="006A0418"/>
    <w:rsid w:val="006E3D47"/>
    <w:rsid w:val="00771068"/>
    <w:rsid w:val="007B5516"/>
    <w:rsid w:val="007B556A"/>
    <w:rsid w:val="008016FA"/>
    <w:rsid w:val="00812530"/>
    <w:rsid w:val="008509F1"/>
    <w:rsid w:val="008A7C3E"/>
    <w:rsid w:val="008E40E1"/>
    <w:rsid w:val="009168C3"/>
    <w:rsid w:val="00925520"/>
    <w:rsid w:val="009351B7"/>
    <w:rsid w:val="009551D2"/>
    <w:rsid w:val="0097458E"/>
    <w:rsid w:val="009B0699"/>
    <w:rsid w:val="009C5F0E"/>
    <w:rsid w:val="009C70F2"/>
    <w:rsid w:val="00A40E28"/>
    <w:rsid w:val="00A4137B"/>
    <w:rsid w:val="00A6542C"/>
    <w:rsid w:val="00B52F39"/>
    <w:rsid w:val="00B5578E"/>
    <w:rsid w:val="00B81E93"/>
    <w:rsid w:val="00C4624E"/>
    <w:rsid w:val="00C5063C"/>
    <w:rsid w:val="00CA63CB"/>
    <w:rsid w:val="00CB4271"/>
    <w:rsid w:val="00CE208C"/>
    <w:rsid w:val="00D04B3C"/>
    <w:rsid w:val="00D05F41"/>
    <w:rsid w:val="00D2002C"/>
    <w:rsid w:val="00D362C0"/>
    <w:rsid w:val="00D54215"/>
    <w:rsid w:val="00D8798C"/>
    <w:rsid w:val="00DB6C15"/>
    <w:rsid w:val="00DB7773"/>
    <w:rsid w:val="00E13EEC"/>
    <w:rsid w:val="00E25EE9"/>
    <w:rsid w:val="00E33AFA"/>
    <w:rsid w:val="00E36D1D"/>
    <w:rsid w:val="00E42B06"/>
    <w:rsid w:val="00EA4922"/>
    <w:rsid w:val="00EC55B0"/>
    <w:rsid w:val="00F013EE"/>
    <w:rsid w:val="00F040CA"/>
    <w:rsid w:val="00F80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B72B"/>
  <w15:docId w15:val="{849BDCEB-EDFC-468C-B3AD-82381CC9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CE19-6634-4DBC-95DF-C5E9A3CC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3</cp:revision>
  <dcterms:created xsi:type="dcterms:W3CDTF">2017-01-23T08:43:00Z</dcterms:created>
  <dcterms:modified xsi:type="dcterms:W3CDTF">2017-02-14T09:35:00Z</dcterms:modified>
</cp:coreProperties>
</file>