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0A4" w:rsidRDefault="00EE61D5" w:rsidP="00374986">
      <w:pPr>
        <w:spacing w:after="0" w:line="240" w:lineRule="auto"/>
        <w:jc w:val="center"/>
        <w:rPr>
          <w:rFonts w:ascii="Times New Roman" w:hAnsi="Times New Roman"/>
          <w:b/>
          <w:sz w:val="32"/>
          <w:szCs w:val="32"/>
        </w:rPr>
      </w:pPr>
      <w:r>
        <w:rPr>
          <w:noProof/>
          <w:sz w:val="18"/>
          <w:szCs w:val="18"/>
          <w:lang w:eastAsia="it-IT"/>
        </w:rPr>
        <w:drawing>
          <wp:inline distT="0" distB="0" distL="0" distR="0">
            <wp:extent cx="3391535" cy="515620"/>
            <wp:effectExtent l="19050" t="0" r="0" b="0"/>
            <wp:docPr id="1" name="Immagine 1" descr="ANM_Versione-Orizzon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NM_Versione-Orizzontale"/>
                    <pic:cNvPicPr>
                      <a:picLocks noChangeAspect="1" noChangeArrowheads="1"/>
                    </pic:cNvPicPr>
                  </pic:nvPicPr>
                  <pic:blipFill>
                    <a:blip r:embed="rId7"/>
                    <a:srcRect/>
                    <a:stretch>
                      <a:fillRect/>
                    </a:stretch>
                  </pic:blipFill>
                  <pic:spPr bwMode="auto">
                    <a:xfrm>
                      <a:off x="0" y="0"/>
                      <a:ext cx="3391535" cy="515620"/>
                    </a:xfrm>
                    <a:prstGeom prst="rect">
                      <a:avLst/>
                    </a:prstGeom>
                    <a:noFill/>
                    <a:ln w="9525">
                      <a:noFill/>
                      <a:miter lim="800000"/>
                      <a:headEnd/>
                      <a:tailEnd/>
                    </a:ln>
                  </pic:spPr>
                </pic:pic>
              </a:graphicData>
            </a:graphic>
          </wp:inline>
        </w:drawing>
      </w:r>
    </w:p>
    <w:p w:rsidR="003220A4" w:rsidRDefault="003220A4" w:rsidP="00374986">
      <w:pPr>
        <w:spacing w:after="0" w:line="240" w:lineRule="auto"/>
        <w:jc w:val="center"/>
        <w:rPr>
          <w:rFonts w:ascii="Times New Roman" w:hAnsi="Times New Roman"/>
          <w:b/>
          <w:sz w:val="32"/>
          <w:szCs w:val="32"/>
        </w:rPr>
      </w:pPr>
    </w:p>
    <w:p w:rsidR="003220A4" w:rsidRPr="00C419DB" w:rsidRDefault="003220A4" w:rsidP="00374986">
      <w:pPr>
        <w:spacing w:after="0" w:line="240" w:lineRule="auto"/>
        <w:jc w:val="center"/>
        <w:rPr>
          <w:rFonts w:ascii="Times New Roman" w:hAnsi="Times New Roman"/>
          <w:b/>
          <w:sz w:val="36"/>
          <w:szCs w:val="36"/>
        </w:rPr>
      </w:pPr>
      <w:r w:rsidRPr="00C419DB">
        <w:rPr>
          <w:rFonts w:ascii="Times New Roman" w:hAnsi="Times New Roman"/>
          <w:b/>
          <w:sz w:val="36"/>
          <w:szCs w:val="36"/>
        </w:rPr>
        <w:t xml:space="preserve">Riunione del Comitato Direttivo Centrale dell’ANM </w:t>
      </w:r>
    </w:p>
    <w:p w:rsidR="003220A4" w:rsidRPr="00C419DB" w:rsidRDefault="003220A4" w:rsidP="00374986">
      <w:pPr>
        <w:spacing w:after="0" w:line="240" w:lineRule="auto"/>
        <w:jc w:val="center"/>
        <w:rPr>
          <w:rFonts w:ascii="Times New Roman" w:hAnsi="Times New Roman"/>
          <w:b/>
          <w:sz w:val="36"/>
          <w:szCs w:val="36"/>
        </w:rPr>
      </w:pPr>
      <w:r>
        <w:rPr>
          <w:rFonts w:ascii="Times New Roman" w:hAnsi="Times New Roman"/>
          <w:b/>
          <w:sz w:val="36"/>
          <w:szCs w:val="36"/>
        </w:rPr>
        <w:t>Sabato 13 febbraio 2016</w:t>
      </w:r>
    </w:p>
    <w:p w:rsidR="003220A4" w:rsidRPr="000C0620" w:rsidRDefault="003220A4" w:rsidP="00374986">
      <w:pPr>
        <w:spacing w:after="0" w:line="240" w:lineRule="auto"/>
        <w:jc w:val="center"/>
        <w:rPr>
          <w:rFonts w:ascii="Times New Roman" w:hAnsi="Times New Roman"/>
          <w:b/>
          <w:sz w:val="32"/>
          <w:szCs w:val="32"/>
        </w:rPr>
      </w:pPr>
    </w:p>
    <w:p w:rsidR="003220A4" w:rsidRDefault="003220A4" w:rsidP="00374986">
      <w:pPr>
        <w:spacing w:after="0" w:line="240" w:lineRule="auto"/>
        <w:jc w:val="center"/>
        <w:rPr>
          <w:rFonts w:ascii="Times New Roman" w:hAnsi="Times New Roman"/>
          <w:b/>
          <w:sz w:val="32"/>
          <w:szCs w:val="32"/>
        </w:rPr>
      </w:pPr>
      <w:r w:rsidRPr="000C0620">
        <w:rPr>
          <w:rFonts w:ascii="Times New Roman" w:hAnsi="Times New Roman"/>
          <w:b/>
          <w:sz w:val="32"/>
          <w:szCs w:val="32"/>
        </w:rPr>
        <w:t>Relazione introduttiva</w:t>
      </w:r>
      <w:r>
        <w:rPr>
          <w:rFonts w:ascii="Times New Roman" w:hAnsi="Times New Roman"/>
          <w:b/>
          <w:sz w:val="32"/>
          <w:szCs w:val="32"/>
        </w:rPr>
        <w:t xml:space="preserve"> del presidente dell’ANM</w:t>
      </w:r>
    </w:p>
    <w:p w:rsidR="003220A4" w:rsidRPr="000C0620" w:rsidRDefault="003220A4" w:rsidP="00374986">
      <w:pPr>
        <w:spacing w:after="0" w:line="240" w:lineRule="auto"/>
        <w:jc w:val="center"/>
        <w:rPr>
          <w:rFonts w:ascii="Times New Roman" w:hAnsi="Times New Roman"/>
          <w:b/>
          <w:sz w:val="32"/>
          <w:szCs w:val="32"/>
        </w:rPr>
      </w:pPr>
    </w:p>
    <w:p w:rsidR="003220A4" w:rsidRPr="009164A2" w:rsidRDefault="003220A4" w:rsidP="009164A2">
      <w:pPr>
        <w:spacing w:after="0" w:line="240" w:lineRule="auto"/>
        <w:jc w:val="both"/>
        <w:rPr>
          <w:rFonts w:ascii="Times New Roman" w:hAnsi="Times New Roman"/>
          <w:sz w:val="28"/>
          <w:szCs w:val="28"/>
          <w:lang w:eastAsia="it-IT"/>
        </w:rPr>
      </w:pPr>
      <w:r w:rsidRPr="00493BAF">
        <w:rPr>
          <w:rFonts w:ascii="Times New Roman" w:hAnsi="Times New Roman"/>
          <w:sz w:val="28"/>
          <w:szCs w:val="28"/>
          <w:lang w:eastAsia="it-IT"/>
        </w:rPr>
        <w:t>C</w:t>
      </w:r>
      <w:r w:rsidRPr="009164A2">
        <w:rPr>
          <w:rFonts w:ascii="Times New Roman" w:hAnsi="Times New Roman"/>
          <w:sz w:val="28"/>
          <w:szCs w:val="28"/>
          <w:lang w:eastAsia="it-IT"/>
        </w:rPr>
        <w:t>ari Colleghi,</w:t>
      </w:r>
    </w:p>
    <w:p w:rsidR="003220A4" w:rsidRPr="009164A2" w:rsidRDefault="003220A4" w:rsidP="009164A2">
      <w:pPr>
        <w:spacing w:after="0" w:line="240" w:lineRule="auto"/>
        <w:jc w:val="both"/>
        <w:rPr>
          <w:rFonts w:ascii="Times New Roman" w:hAnsi="Times New Roman"/>
          <w:sz w:val="28"/>
          <w:szCs w:val="28"/>
          <w:lang w:eastAsia="it-IT"/>
        </w:rPr>
      </w:pPr>
    </w:p>
    <w:p w:rsidR="003220A4" w:rsidRDefault="003220A4" w:rsidP="009164A2">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La riunione di oggi segna di fatto la conclusione dell’attività del nostro CDC. Come sappiamo, non si tratta di una riunione formale e di commiato, perché oggi, benché sia imminente la scadenza del nostro mandato, ci troviamo insieme a discutere argomenti rilevanti e complessi.</w:t>
      </w:r>
    </w:p>
    <w:p w:rsidR="003220A4" w:rsidRDefault="003220A4" w:rsidP="009164A2">
      <w:pPr>
        <w:spacing w:after="0" w:line="240" w:lineRule="auto"/>
        <w:jc w:val="both"/>
        <w:rPr>
          <w:rFonts w:ascii="Times New Roman" w:hAnsi="Times New Roman"/>
          <w:sz w:val="28"/>
          <w:szCs w:val="28"/>
          <w:lang w:eastAsia="it-IT"/>
        </w:rPr>
      </w:pPr>
    </w:p>
    <w:p w:rsidR="003220A4" w:rsidRDefault="003220A4" w:rsidP="009164A2">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Quanto, anzitutto, alla questione morale, il gruppo di lavoro ha elaborato alcune proposte, che intendono farsi carico, fra l’altro, di quelle distorsioni nell’affidamento e nella gestione degli incarichi di consulenza, di curatela e di amministrazione giudiziaria, che hanno dato luogo ad alcuni gravi episodi, attualmente oggetto di indagine penale e di accertamento disciplinare, attraverso la modifica del nostro statuto e del codice etico e il rafforzamento dei controlli preventivi e degli strumenti di intervento. Sono stati dunque elaborati alcuni documenti e sono state formulate alcune osservazioni critiche. Inviterei quindi i colleghi a illustrare le diverse posizioni emerse.</w:t>
      </w:r>
    </w:p>
    <w:p w:rsidR="003220A4" w:rsidRDefault="003220A4" w:rsidP="009164A2">
      <w:pPr>
        <w:spacing w:after="0" w:line="240" w:lineRule="auto"/>
        <w:jc w:val="both"/>
        <w:rPr>
          <w:rFonts w:ascii="Times New Roman" w:hAnsi="Times New Roman"/>
          <w:sz w:val="28"/>
          <w:szCs w:val="28"/>
          <w:lang w:eastAsia="it-IT"/>
        </w:rPr>
      </w:pPr>
    </w:p>
    <w:p w:rsidR="003220A4" w:rsidRDefault="003220A4" w:rsidP="009164A2">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L’esito dei referendum, inoltre, ha imposto l’integrazione dell’ordine del giorno. Lascio a voi l’analisi del voto, io mi limito a rilevare l’entità della partecipazione e la prevalenza dei SI, pur con alcuni doverosi distinguo.</w:t>
      </w:r>
    </w:p>
    <w:p w:rsidR="003220A4" w:rsidRDefault="003220A4" w:rsidP="009164A2">
      <w:pPr>
        <w:spacing w:after="0" w:line="240" w:lineRule="auto"/>
        <w:jc w:val="both"/>
        <w:rPr>
          <w:rFonts w:ascii="Times New Roman" w:hAnsi="Times New Roman"/>
          <w:sz w:val="28"/>
          <w:szCs w:val="28"/>
          <w:lang w:eastAsia="it-IT"/>
        </w:rPr>
      </w:pPr>
    </w:p>
    <w:p w:rsidR="003220A4" w:rsidRDefault="003220A4" w:rsidP="009164A2">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I consensi maggiori si sono concentrati sui quesiti relativi ai carichi di lavoro e alla sospensione dei termini nel periodo feriale. Con riguardo a quest’ultimo quesito, va detto che il principio finora osservato, secondo il quale il periodo feriale non determina la sospensione dei termini di deposito dei provvedimenti, è di origine giurisprudenziale. Occorre dunque chiedersi se quella regola possa e debba essere riconsiderata dalla stessa giurisprudenza alla luce della modifica della normativa sulla sospensione feriale e sulle ferie o se sia necessario un intervento legislativo. A me pare, comunque, che la questione dell’effettività delle ferie non si esaurisca nel tema specifico oggetto del quesito referendario. Ricordo che la nostra Giunta, fin dal primo parere espresso davanti alla Commissione Giustizia del Senato nel settembre 2014, oltre a osservare che la riduzione delle ferie avrebbe provocato problemi organizzativi maggiori dei presunti benefici che si pretendeva di ricavarne (previsione dimostratasi esatta), chiarì che</w:t>
      </w:r>
      <w:r w:rsidRPr="003E2A1B">
        <w:rPr>
          <w:rFonts w:ascii="Times New Roman" w:hAnsi="Times New Roman"/>
          <w:sz w:val="28"/>
          <w:szCs w:val="28"/>
          <w:lang w:eastAsia="it-IT"/>
        </w:rPr>
        <w:t xml:space="preserve"> “</w:t>
      </w:r>
      <w:r w:rsidRPr="003E2A1B">
        <w:rPr>
          <w:rFonts w:ascii="Times New Roman" w:hAnsi="Times New Roman"/>
          <w:i/>
          <w:sz w:val="28"/>
          <w:szCs w:val="28"/>
          <w:lang w:eastAsia="it-IT"/>
        </w:rPr>
        <w:t xml:space="preserve">il godimento delle ferie, ridotto alla </w:t>
      </w:r>
      <w:r w:rsidRPr="003E2A1B">
        <w:rPr>
          <w:rFonts w:ascii="Times New Roman" w:hAnsi="Times New Roman"/>
          <w:i/>
          <w:sz w:val="28"/>
          <w:szCs w:val="28"/>
          <w:lang w:eastAsia="it-IT"/>
        </w:rPr>
        <w:lastRenderedPageBreak/>
        <w:t>misura minima di trenta giorni</w:t>
      </w:r>
      <w:r w:rsidRPr="003E2A1B">
        <w:rPr>
          <w:rFonts w:ascii="Times New Roman" w:hAnsi="Times New Roman"/>
          <w:sz w:val="28"/>
          <w:szCs w:val="28"/>
          <w:lang w:eastAsia="it-IT"/>
        </w:rPr>
        <w:t>” sarebbe dovuto “</w:t>
      </w:r>
      <w:r w:rsidRPr="003E2A1B">
        <w:rPr>
          <w:rFonts w:ascii="Times New Roman" w:hAnsi="Times New Roman"/>
          <w:i/>
          <w:sz w:val="28"/>
          <w:szCs w:val="28"/>
          <w:lang w:eastAsia="it-IT"/>
        </w:rPr>
        <w:t>essere effettivo</w:t>
      </w:r>
      <w:r w:rsidRPr="003E2A1B">
        <w:rPr>
          <w:rFonts w:ascii="Times New Roman" w:hAnsi="Times New Roman"/>
          <w:sz w:val="28"/>
          <w:szCs w:val="28"/>
          <w:lang w:eastAsia="it-IT"/>
        </w:rPr>
        <w:t>”.</w:t>
      </w:r>
      <w:r>
        <w:rPr>
          <w:rFonts w:ascii="Times New Roman" w:hAnsi="Times New Roman"/>
          <w:sz w:val="28"/>
          <w:szCs w:val="28"/>
          <w:lang w:eastAsia="it-IT"/>
        </w:rPr>
        <w:t xml:space="preserve"> Qualunque sia la conclusione alla quale si pervenga circa il problema della sospensione dei termini nel periodo feriale, osservo che spetta comunque al CSM dettare una disciplina uniforme e chiara, che assicuri a tutti i magistrati l’effettività delle ferie, risolvendo le disparità di trattamento e i problemi che si sono verificati nell’estate 2015.</w:t>
      </w:r>
    </w:p>
    <w:p w:rsidR="003220A4" w:rsidRDefault="003220A4" w:rsidP="009164A2">
      <w:pPr>
        <w:spacing w:after="0" w:line="240" w:lineRule="auto"/>
        <w:jc w:val="both"/>
        <w:rPr>
          <w:rFonts w:ascii="Times New Roman" w:hAnsi="Times New Roman"/>
          <w:sz w:val="28"/>
          <w:szCs w:val="28"/>
          <w:lang w:eastAsia="it-IT"/>
        </w:rPr>
      </w:pPr>
    </w:p>
    <w:p w:rsidR="003220A4" w:rsidRDefault="003220A4" w:rsidP="009164A2">
      <w:pPr>
        <w:spacing w:after="0" w:line="240" w:lineRule="auto"/>
        <w:jc w:val="both"/>
        <w:rPr>
          <w:color w:val="333333"/>
          <w:sz w:val="21"/>
          <w:szCs w:val="21"/>
          <w:shd w:val="clear" w:color="auto" w:fill="FFFFFF"/>
        </w:rPr>
      </w:pPr>
      <w:r>
        <w:rPr>
          <w:rFonts w:ascii="Times New Roman" w:hAnsi="Times New Roman"/>
          <w:sz w:val="28"/>
          <w:szCs w:val="28"/>
          <w:lang w:eastAsia="it-IT"/>
        </w:rPr>
        <w:t>Quanto al tema dei carichi, esso è da anni oggetto di attenzione da parte dell’ANM e del CSM, anche alla luce di specifici interventi normativi (mi riferisco all’art. 11 D. Lgs. 160/2006 e all’art. 37 del DL 98/2011), senza però che sia stata finora individuata una soluzione definitiva. Dei carichi ci siamo occupati ripetutamente nel corso di questo quadriennio: ad esempio, in occasione del nostro convegno del maggio 2013, dedicato alla materia disciplinare; nella riunione del direttivo del 22 febbraio 2015, quando, a fronte della riforma della responsabilità civile, invocammo “</w:t>
      </w:r>
      <w:r w:rsidRPr="002D171E">
        <w:rPr>
          <w:rFonts w:ascii="Times New Roman" w:hAnsi="Times New Roman"/>
          <w:i/>
          <w:sz w:val="28"/>
          <w:szCs w:val="28"/>
          <w:lang w:eastAsia="it-IT"/>
        </w:rPr>
        <w:t>condizioni di lavoro decorose</w:t>
      </w:r>
      <w:r w:rsidRPr="003D7D8C">
        <w:rPr>
          <w:rFonts w:ascii="Times New Roman" w:hAnsi="Times New Roman"/>
          <w:sz w:val="28"/>
          <w:szCs w:val="28"/>
          <w:lang w:eastAsia="it-IT"/>
        </w:rPr>
        <w:t>” e osservammo che “</w:t>
      </w:r>
      <w:r w:rsidRPr="002D171E">
        <w:rPr>
          <w:rFonts w:ascii="Times New Roman" w:hAnsi="Times New Roman"/>
          <w:i/>
          <w:sz w:val="28"/>
          <w:szCs w:val="28"/>
          <w:lang w:eastAsia="it-IT"/>
        </w:rPr>
        <w:t>di tali condizioni, della misura insostenibile del nostro lavoro dovrà tenersi conto nella valutazione della nostra professionalità e della nostra responsabilità</w:t>
      </w:r>
      <w:r w:rsidRPr="003D7D8C">
        <w:rPr>
          <w:rFonts w:ascii="Times New Roman" w:hAnsi="Times New Roman"/>
          <w:sz w:val="28"/>
          <w:szCs w:val="28"/>
          <w:lang w:eastAsia="it-IT"/>
        </w:rPr>
        <w:t xml:space="preserve">”. Dei carichi di lavoro si è parlato </w:t>
      </w:r>
      <w:r>
        <w:rPr>
          <w:rFonts w:ascii="Times New Roman" w:hAnsi="Times New Roman"/>
          <w:sz w:val="28"/>
          <w:szCs w:val="28"/>
          <w:lang w:eastAsia="it-IT"/>
        </w:rPr>
        <w:t>in occasione dei congressi</w:t>
      </w:r>
      <w:r w:rsidRPr="003D7D8C">
        <w:rPr>
          <w:rFonts w:ascii="Times New Roman" w:hAnsi="Times New Roman"/>
          <w:sz w:val="28"/>
          <w:szCs w:val="28"/>
          <w:lang w:eastAsia="it-IT"/>
        </w:rPr>
        <w:t>, da ultimo lo scorso ottobre a Bari</w:t>
      </w:r>
      <w:r>
        <w:rPr>
          <w:rFonts w:ascii="Times New Roman" w:hAnsi="Times New Roman"/>
          <w:sz w:val="28"/>
          <w:szCs w:val="28"/>
          <w:lang w:eastAsia="it-IT"/>
        </w:rPr>
        <w:t>. Soprattutto, vorrei ricordare come la questione sia stata affrontata nella delibera approvata dall’assemblea generale del 19 aprile 2015, con la quale chiedemmo “</w:t>
      </w:r>
      <w:r w:rsidRPr="00A74866">
        <w:rPr>
          <w:rFonts w:ascii="Times New Roman" w:hAnsi="Times New Roman"/>
          <w:i/>
          <w:sz w:val="28"/>
          <w:szCs w:val="28"/>
          <w:lang w:eastAsia="it-IT"/>
        </w:rPr>
        <w:t>al Consiglio Superiore l’adozione di tutti i provvedimenti necessari, incluse le necessarie modifiche alla normativa secondaria sui programmi di gestione  ex art. 37 d.l. 98/2011, affinché, nella programmazione dei carichi di lavoro, si tenga conto dei livelli di servizio che è possibile garantire in concreto negli uffici, anche con l’individuazione di numeri di processi che sia possibile celebrare per ogni udienza, in un quadro di priorità deliberate a livello centrale e locale.</w:t>
      </w:r>
      <w:r>
        <w:rPr>
          <w:rFonts w:ascii="Times New Roman" w:hAnsi="Times New Roman"/>
          <w:sz w:val="28"/>
          <w:szCs w:val="28"/>
          <w:lang w:eastAsia="it-IT"/>
        </w:rPr>
        <w:t>” Ancora, il tema dei carichi di lavoro è stato richiamato nella mozione finale del Congresso nazionale di Bari, quando abbiamo chiesto che “</w:t>
      </w:r>
      <w:r w:rsidRPr="000F1110">
        <w:rPr>
          <w:rFonts w:ascii="Times New Roman" w:hAnsi="Times New Roman"/>
          <w:i/>
          <w:sz w:val="28"/>
          <w:szCs w:val="28"/>
          <w:lang w:eastAsia="it-IT"/>
        </w:rPr>
        <w:t>il tema dei carichi di lavoro, sproporzionati rispetto alle capacità di assorbimento degli uffici e origine di disfunzione in quanto di entità tra le più alte in Europa” venisse affrontato in termini sia quantitativi che qualitativi, al fine di assicurare “da un lato la qualità del servizio che si rende ai cittadini, dall’altro un esercizio sereno e dignitoso della giurisdizione</w:t>
      </w:r>
      <w:r w:rsidRPr="000F1110">
        <w:rPr>
          <w:rFonts w:ascii="Times New Roman" w:hAnsi="Times New Roman"/>
          <w:sz w:val="28"/>
          <w:szCs w:val="28"/>
          <w:lang w:eastAsia="it-IT"/>
        </w:rPr>
        <w:t>”.</w:t>
      </w:r>
    </w:p>
    <w:p w:rsidR="003220A4" w:rsidRDefault="003220A4" w:rsidP="009164A2">
      <w:pPr>
        <w:spacing w:after="0" w:line="240" w:lineRule="auto"/>
        <w:jc w:val="both"/>
        <w:rPr>
          <w:rFonts w:ascii="Times New Roman" w:hAnsi="Times New Roman"/>
          <w:sz w:val="28"/>
          <w:szCs w:val="28"/>
          <w:lang w:eastAsia="it-IT"/>
        </w:rPr>
      </w:pPr>
    </w:p>
    <w:p w:rsidR="003220A4" w:rsidRDefault="003220A4" w:rsidP="009164A2">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Dunque, non si può affatto parlare di sottovalutazione e di inerzia dell’ANM su questo tema. Non vi è dubbio che il voto referendario sia anche l’espressione di un grave malessere, che tutti noi magistrati viviamo e che ritengo sia condiviso anche da chi ha ritenuto di astenersi dal voto o ha votato in senso negativo; è un malessere che si fonda su una situazione di oggettivo sovraccarico: di ciò dobbiamo tenere conto noi e deve tenere conto, soprattutto, il CSM, che è chiamato a regolare la materia. I gruppi associativi condividono l’esigenza di fondo ma, quanto ad impostazione e soluzione del problema, hanno elaborato idee diverse. Del resto, il quesito referendario, laddove invoca l’individuazione dei carichi esigibili, “</w:t>
      </w:r>
      <w:r w:rsidRPr="000F1110">
        <w:rPr>
          <w:rFonts w:ascii="Times New Roman" w:hAnsi="Times New Roman"/>
          <w:i/>
          <w:iCs/>
          <w:sz w:val="28"/>
          <w:szCs w:val="28"/>
          <w:lang w:eastAsia="it-IT"/>
        </w:rPr>
        <w:t>da intendersi come misura, determinata in cifra secca (</w:t>
      </w:r>
      <w:r>
        <w:rPr>
          <w:rFonts w:ascii="Times New Roman" w:hAnsi="Times New Roman"/>
          <w:i/>
          <w:iCs/>
          <w:sz w:val="28"/>
          <w:szCs w:val="28"/>
          <w:lang w:eastAsia="it-IT"/>
        </w:rPr>
        <w:t>…)</w:t>
      </w:r>
      <w:r w:rsidRPr="000F1110">
        <w:rPr>
          <w:rFonts w:ascii="Times New Roman" w:hAnsi="Times New Roman"/>
          <w:i/>
          <w:iCs/>
          <w:sz w:val="28"/>
          <w:szCs w:val="28"/>
          <w:lang w:eastAsia="it-IT"/>
        </w:rPr>
        <w:t xml:space="preserve"> del lavoro sostenibile dal magistrato in funzione degli obiettivi di adeguata quantità e qualità del lavoro giudiziario</w:t>
      </w:r>
      <w:r w:rsidRPr="000F1110">
        <w:rPr>
          <w:rFonts w:ascii="Times New Roman" w:hAnsi="Times New Roman"/>
          <w:iCs/>
          <w:sz w:val="28"/>
          <w:szCs w:val="28"/>
          <w:lang w:eastAsia="it-IT"/>
        </w:rPr>
        <w:t xml:space="preserve">” </w:t>
      </w:r>
      <w:r>
        <w:rPr>
          <w:rFonts w:ascii="Times New Roman" w:hAnsi="Times New Roman"/>
          <w:sz w:val="28"/>
          <w:szCs w:val="28"/>
          <w:lang w:eastAsia="it-IT"/>
        </w:rPr>
        <w:t xml:space="preserve">ricorre in realtà ad una semplificazione, dovendosi poi tenere conto, fra l’altro, dell’estrema </w:t>
      </w:r>
      <w:r>
        <w:rPr>
          <w:rFonts w:ascii="Times New Roman" w:hAnsi="Times New Roman"/>
          <w:sz w:val="28"/>
          <w:szCs w:val="28"/>
          <w:lang w:eastAsia="it-IT"/>
        </w:rPr>
        <w:lastRenderedPageBreak/>
        <w:t>varietà delle funzioni esercitate e delle soluzioni organizzative esistenti sul territorio; per non dire del problema della concreta individuazione dei limiti di sostenibilità dei carichi e della gestione delle eccedenze. Credo però che la serietà del problema e l’esito del voto impongano all’ANM e ai gruppi associativi un impegno maggiore e uno sforzo volto a formulare una proposta il più possibile condivisa. Va peraltro sottolineato che la quarta commissione del CSM ha recentemente annunciato il proprio impegno ad affrontare in breve termine la materia dei carichi, in relazione alle valutazioni di professionalità.</w:t>
      </w:r>
    </w:p>
    <w:p w:rsidR="003220A4" w:rsidRDefault="003220A4" w:rsidP="009164A2">
      <w:pPr>
        <w:spacing w:after="0" w:line="240" w:lineRule="auto"/>
        <w:jc w:val="both"/>
        <w:rPr>
          <w:rFonts w:ascii="Times New Roman" w:hAnsi="Times New Roman"/>
          <w:sz w:val="28"/>
          <w:szCs w:val="28"/>
          <w:lang w:eastAsia="it-IT"/>
        </w:rPr>
      </w:pPr>
    </w:p>
    <w:p w:rsidR="003220A4" w:rsidRDefault="003220A4" w:rsidP="009164A2">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Gli altri due quesiti referendari hanno ottenuto un numero di consensi decisamente inferiore e tuttavia meritano anch’essi un esame attento. Il primo quesito ha ad oggetto l’indizione di una prolungata astensione dalle attività di supplenza, a sostegno della richiesta di copertura urgente degli organici del personale amministrativo e dei magistrati. Non si discute, ovviamente, la necessità di una copertura urgente degli organici, che l’ANM ha in ogni sede invocato con forza, ma le forme con le quali sostenere tale richiesta. Come tutti ricordiamo, la questione ha costituito l’oggetto di una delibera del CDC del 22 febbraio 2015 e della delibera approvata dall’assemblea generale del 19 aprile 2015, con la quale fu indetta la sospensione dimostrativa dalle attività di supplenza. Ricordo anche che il CDC aveva invitato le GES a individuare quali fossero, in concreto, le attività di supplenza esercitate dai magistrati nei singoli uffici. Oltre alla supplenza delle funzioni del cancelliere nel corso delle udienze civili, a dire il vero le poche risposte pervenute furono alquanto generiche. Spetta al CDC valutare l’esito del referendum; io mi limito a osservare che un’astensione prolungata dalle attività di supplenza richiederebbe anzitutto una definizione precisa di queste attività e una valutazione circa l’applicabilità a una tale iniziativa della normativa sullo sciopero, valutazione che fu già affrontata in occasione dell’assemblea generale del 19 aprile.</w:t>
      </w:r>
    </w:p>
    <w:p w:rsidR="003220A4" w:rsidRDefault="003220A4" w:rsidP="009164A2">
      <w:pPr>
        <w:spacing w:after="0" w:line="240" w:lineRule="auto"/>
        <w:jc w:val="both"/>
        <w:rPr>
          <w:rFonts w:ascii="Times New Roman" w:hAnsi="Times New Roman"/>
          <w:sz w:val="28"/>
          <w:szCs w:val="28"/>
          <w:lang w:eastAsia="it-IT"/>
        </w:rPr>
      </w:pPr>
    </w:p>
    <w:p w:rsidR="003220A4" w:rsidRDefault="003220A4" w:rsidP="009164A2">
      <w:pPr>
        <w:spacing w:after="0" w:line="240" w:lineRule="auto"/>
        <w:jc w:val="both"/>
        <w:rPr>
          <w:rFonts w:ascii="Times New Roman" w:hAnsi="Times New Roman"/>
          <w:iCs/>
          <w:sz w:val="28"/>
          <w:szCs w:val="28"/>
          <w:lang w:eastAsia="it-IT"/>
        </w:rPr>
      </w:pPr>
      <w:r>
        <w:rPr>
          <w:rFonts w:ascii="Times New Roman" w:hAnsi="Times New Roman"/>
          <w:sz w:val="28"/>
          <w:szCs w:val="28"/>
          <w:lang w:eastAsia="it-IT"/>
        </w:rPr>
        <w:t xml:space="preserve">Vengo infine all’ultimo quesito (il secondo nell’ordine di presentazione), </w:t>
      </w:r>
      <w:r w:rsidRPr="001B07AE">
        <w:rPr>
          <w:rFonts w:ascii="Times New Roman" w:hAnsi="Times New Roman"/>
          <w:sz w:val="28"/>
          <w:szCs w:val="28"/>
          <w:lang w:eastAsia="it-IT"/>
        </w:rPr>
        <w:t xml:space="preserve">dedicato alla destinazione del terzo dei contributi versati dai soci alla copertura delle maggiori spese </w:t>
      </w:r>
      <w:r w:rsidRPr="001B07AE">
        <w:rPr>
          <w:rFonts w:ascii="Times New Roman" w:hAnsi="Times New Roman"/>
          <w:iCs/>
          <w:sz w:val="28"/>
          <w:szCs w:val="28"/>
          <w:lang w:eastAsia="it-IT"/>
        </w:rPr>
        <w:t>di assicurazione che conseguiranno alla nuova normativa sulla responsabilità civile</w:t>
      </w:r>
      <w:r>
        <w:rPr>
          <w:rFonts w:ascii="Times New Roman" w:hAnsi="Times New Roman"/>
          <w:iCs/>
          <w:sz w:val="28"/>
          <w:szCs w:val="28"/>
          <w:lang w:eastAsia="it-IT"/>
        </w:rPr>
        <w:t>.</w:t>
      </w:r>
    </w:p>
    <w:p w:rsidR="003220A4" w:rsidRDefault="003220A4" w:rsidP="009164A2">
      <w:pPr>
        <w:spacing w:after="0" w:line="240" w:lineRule="auto"/>
        <w:jc w:val="both"/>
        <w:rPr>
          <w:rFonts w:ascii="Times New Roman" w:hAnsi="Times New Roman"/>
          <w:iCs/>
          <w:sz w:val="28"/>
          <w:szCs w:val="28"/>
          <w:lang w:eastAsia="it-IT"/>
        </w:rPr>
      </w:pPr>
    </w:p>
    <w:p w:rsidR="003220A4" w:rsidRDefault="003220A4" w:rsidP="009164A2">
      <w:pPr>
        <w:spacing w:after="0" w:line="240" w:lineRule="auto"/>
        <w:jc w:val="both"/>
        <w:rPr>
          <w:rFonts w:ascii="Times New Roman" w:hAnsi="Times New Roman"/>
          <w:iCs/>
          <w:sz w:val="28"/>
          <w:szCs w:val="28"/>
          <w:lang w:eastAsia="it-IT"/>
        </w:rPr>
      </w:pPr>
      <w:r>
        <w:rPr>
          <w:rFonts w:ascii="Times New Roman" w:hAnsi="Times New Roman"/>
          <w:iCs/>
          <w:sz w:val="28"/>
          <w:szCs w:val="28"/>
          <w:lang w:eastAsia="it-IT"/>
        </w:rPr>
        <w:t xml:space="preserve">Anzitutto, alcune considerazioni preliminari. Anzitutto, </w:t>
      </w:r>
      <w:smartTag w:uri="urn:schemas-microsoft-com:office:smarttags" w:element="PersonName">
        <w:smartTagPr>
          <w:attr w:name="ProductID" w:val="la Giunta"/>
        </w:smartTagPr>
        <w:r>
          <w:rPr>
            <w:rFonts w:ascii="Times New Roman" w:hAnsi="Times New Roman"/>
            <w:iCs/>
            <w:sz w:val="28"/>
            <w:szCs w:val="28"/>
            <w:lang w:eastAsia="it-IT"/>
          </w:rPr>
          <w:t>la Giunta</w:t>
        </w:r>
      </w:smartTag>
      <w:r>
        <w:rPr>
          <w:rFonts w:ascii="Times New Roman" w:hAnsi="Times New Roman"/>
          <w:iCs/>
          <w:sz w:val="28"/>
          <w:szCs w:val="28"/>
          <w:lang w:eastAsia="it-IT"/>
        </w:rPr>
        <w:t>, dopo la riforma della legge sulla responsabilità civile (riforma che abbiamo contrastato e contenuto con molta determinazione), è riuscita a mantenere in misura molto ragionevole l’aumento del premio assicurativo. In secondo luogo, la quota mensile versata dai soci è assai modesta, per non dire esigua, e non subisce aumenti da parecchi anni. In terzo luogo, è chiaro che non avrebbe alcun senso raccogliere le quote sociali per poi doverne restituire un terzo sotto forma di contributo al premio della polizza, con aggravio di costi e di lavoro: tanto varrebbe ridurre di un terzo la quota sociale, più o meno il prezzo di una colazione al bar.</w:t>
      </w:r>
    </w:p>
    <w:p w:rsidR="003220A4" w:rsidRDefault="003220A4" w:rsidP="009164A2">
      <w:pPr>
        <w:spacing w:after="0" w:line="240" w:lineRule="auto"/>
        <w:jc w:val="both"/>
        <w:rPr>
          <w:rFonts w:ascii="Times New Roman" w:hAnsi="Times New Roman"/>
          <w:iCs/>
          <w:sz w:val="28"/>
          <w:szCs w:val="28"/>
          <w:lang w:eastAsia="it-IT"/>
        </w:rPr>
      </w:pPr>
    </w:p>
    <w:p w:rsidR="003220A4" w:rsidRDefault="003220A4" w:rsidP="00383E3A">
      <w:pPr>
        <w:spacing w:after="0" w:line="240" w:lineRule="auto"/>
        <w:jc w:val="both"/>
        <w:rPr>
          <w:rFonts w:ascii="Times New Roman" w:hAnsi="Times New Roman"/>
          <w:iCs/>
          <w:sz w:val="28"/>
          <w:szCs w:val="28"/>
          <w:lang w:eastAsia="it-IT"/>
        </w:rPr>
      </w:pPr>
      <w:r>
        <w:rPr>
          <w:rFonts w:ascii="Times New Roman" w:hAnsi="Times New Roman"/>
          <w:iCs/>
          <w:sz w:val="28"/>
          <w:szCs w:val="28"/>
          <w:lang w:eastAsia="it-IT"/>
        </w:rPr>
        <w:lastRenderedPageBreak/>
        <w:t>Il vero problema, però, non è quello di stabilire la misura di questo contributo o – ma in sostanza è la stessa cosa – di questa riduzione della quota mensile ma quali attività dell’associazione ridurre o tagliare, in conseguenza della riduzione delle risorse. Le attività associative sono numerose, anche se molte forse sfuggono alla maggior parte dei colleghi. Le riunioni del CDC, della Giunta, delle Commissioni e dei gruppi di lavoro; l’organizzazione e la partecipazione a incontri, a convegni e a congressi; lo sportello sindacale, affidato a un professionista di elevata professionalità, che in questi anni ha fornito centinaia e centinaia di pareri legali molto qualificati; l’ufficio stampa, che promuove l’immagine dell’associazione e cura i rapporti col mondo dell’informazione, con la professionalità della d.ssa Rosa Polito, alla quale va il nostro grazie; la gestione del sito web e dei canali social; il rilancio della nostra rivista, oggi in versione on line; l’acquisto di spazi sulle pagine dei giornali, realizzato lo scorso anno e fortemente voluto dai colleghi; l’abbonamento alle banche dati giuridiche, servizio che l’ANM offre gratuitamente ai soci; il mantenimento di una indispensabile struttura di segreteria: e voglio ricordare l’impegno profuso in questi quattro anni, nell’organizzazione delle primarie per l’elezione del CSM, di due assemblee generali, di due congressi nazionali, del referendum consultivo, delle prossime elezioni per il rinnovo del CDC; uno sforzo organizzativo che si aggiunge alle attività ordinarie e al quale si è fatto fronte senza che seguisse alcuna contestazione o rilievo; non posso quindi che rinnovare l’apprezzamento e i ringraziamenti alle nostre collaboratrici.</w:t>
      </w:r>
    </w:p>
    <w:p w:rsidR="003220A4" w:rsidRDefault="003220A4" w:rsidP="00383E3A">
      <w:pPr>
        <w:spacing w:after="0" w:line="240" w:lineRule="auto"/>
        <w:jc w:val="both"/>
        <w:rPr>
          <w:rFonts w:ascii="Times New Roman" w:hAnsi="Times New Roman"/>
          <w:iCs/>
          <w:sz w:val="28"/>
          <w:szCs w:val="28"/>
          <w:lang w:eastAsia="it-IT"/>
        </w:rPr>
      </w:pPr>
    </w:p>
    <w:p w:rsidR="003220A4" w:rsidRDefault="003220A4" w:rsidP="00383E3A">
      <w:pPr>
        <w:spacing w:after="0" w:line="240" w:lineRule="auto"/>
        <w:jc w:val="both"/>
        <w:rPr>
          <w:rFonts w:ascii="Times New Roman" w:hAnsi="Times New Roman"/>
          <w:iCs/>
          <w:sz w:val="28"/>
          <w:szCs w:val="28"/>
          <w:lang w:eastAsia="it-IT"/>
        </w:rPr>
      </w:pPr>
      <w:r>
        <w:rPr>
          <w:rFonts w:ascii="Times New Roman" w:hAnsi="Times New Roman"/>
          <w:iCs/>
          <w:sz w:val="28"/>
          <w:szCs w:val="28"/>
          <w:lang w:eastAsia="it-IT"/>
        </w:rPr>
        <w:t>Sono tutte attività e servizi che costano e accanto a queste almeno un’altra vorrei ricordare, questa però priva di oneri finanziari per l’associazione: il contributo offerto alle riforme, attraverso il confronto con le istituzioni e anzitutto la partecipazione alle audizioni davanti alle commissioni parlamentari, che ha prodotto quel ricco materiale che chiunque può consultare sul nostro sito. Quei pareri sono stati sempre altamente considerati e hanno spesso inciso in modo significativo nell’iter di approvazione delle leggi.</w:t>
      </w:r>
    </w:p>
    <w:p w:rsidR="003220A4" w:rsidRDefault="003220A4" w:rsidP="00383E3A">
      <w:pPr>
        <w:spacing w:after="0" w:line="240" w:lineRule="auto"/>
        <w:jc w:val="both"/>
        <w:rPr>
          <w:rFonts w:ascii="Times New Roman" w:hAnsi="Times New Roman"/>
          <w:iCs/>
          <w:sz w:val="28"/>
          <w:szCs w:val="28"/>
          <w:lang w:eastAsia="it-IT"/>
        </w:rPr>
      </w:pPr>
    </w:p>
    <w:p w:rsidR="003220A4" w:rsidRDefault="003220A4" w:rsidP="00383E3A">
      <w:pPr>
        <w:spacing w:after="0" w:line="240" w:lineRule="auto"/>
        <w:jc w:val="both"/>
        <w:rPr>
          <w:rFonts w:ascii="Times New Roman" w:hAnsi="Times New Roman"/>
          <w:iCs/>
          <w:sz w:val="28"/>
          <w:szCs w:val="28"/>
          <w:lang w:eastAsia="it-IT"/>
        </w:rPr>
      </w:pPr>
      <w:r>
        <w:rPr>
          <w:rFonts w:ascii="Times New Roman" w:hAnsi="Times New Roman"/>
          <w:iCs/>
          <w:sz w:val="28"/>
          <w:szCs w:val="28"/>
          <w:lang w:eastAsia="it-IT"/>
        </w:rPr>
        <w:t>Ebbene, di queste attività, quali dovremmo eliminare? So bene che in questi anni si è discusso spesso di costi: ad esempio di quelli del congresso nazionale, sul quale si sono concentrate le critiche, benché la spesa sia rimasta stabile nel tempo ed anzi, in occasione dell’ultimo evento, si sia ridotta. In realtà, tagliare le risorse dell’Associazione vuol dire riconsiderarne l’attività e il ruolo.</w:t>
      </w:r>
    </w:p>
    <w:p w:rsidR="003220A4" w:rsidRDefault="003220A4" w:rsidP="00383E3A">
      <w:pPr>
        <w:spacing w:after="0" w:line="240" w:lineRule="auto"/>
        <w:jc w:val="both"/>
        <w:rPr>
          <w:rFonts w:ascii="Times New Roman" w:hAnsi="Times New Roman"/>
          <w:iCs/>
          <w:sz w:val="28"/>
          <w:szCs w:val="28"/>
          <w:lang w:eastAsia="it-IT"/>
        </w:rPr>
      </w:pPr>
    </w:p>
    <w:p w:rsidR="003220A4" w:rsidRPr="005D7878" w:rsidRDefault="003220A4" w:rsidP="00383E3A">
      <w:pPr>
        <w:spacing w:after="0" w:line="240" w:lineRule="auto"/>
        <w:jc w:val="both"/>
        <w:rPr>
          <w:rFonts w:ascii="Times New Roman" w:hAnsi="Times New Roman"/>
          <w:iCs/>
          <w:sz w:val="28"/>
          <w:szCs w:val="28"/>
          <w:lang w:eastAsia="it-IT"/>
        </w:rPr>
      </w:pPr>
      <w:r>
        <w:rPr>
          <w:rFonts w:ascii="Times New Roman" w:hAnsi="Times New Roman"/>
          <w:iCs/>
          <w:sz w:val="28"/>
          <w:szCs w:val="28"/>
          <w:lang w:eastAsia="it-IT"/>
        </w:rPr>
        <w:t xml:space="preserve">Io sono convinto che l’ANM non possa rinunciare ad alcuna delle proprie attività, senza rinnegare la propria identità, la propria storia, i propri principi. Non possiamo rinunciare ai servizi che offriamo ai colleghi ma non possiamo neanche rinunciare ai nostri convegni e ai congressi: sono l’occasione in cui ci incontriamo, ci conosciamo e discutiamo fra noi ma sono anche lo strumento attraverso il quale l’associazione si confronta con le altre istituzioni e con le diverse realtà professionali, sono il mezzo con cui l’associazione rivendica il proprio ruolo e la propria identità. Rinunciando a quel ruolo e a quella identità, fondata sui principi e sugli ideali della giurisdizione, </w:t>
      </w:r>
      <w:r>
        <w:rPr>
          <w:rFonts w:ascii="Times New Roman" w:hAnsi="Times New Roman"/>
          <w:iCs/>
          <w:sz w:val="28"/>
          <w:szCs w:val="28"/>
          <w:lang w:eastAsia="it-IT"/>
        </w:rPr>
        <w:lastRenderedPageBreak/>
        <w:t xml:space="preserve">rinunciando, cioè, ad essere soggetto che vive nella realtà istituzionale, professionale, sociale, culturale, la nostra associazione rinuncerebbe al tempo stesso alla propria autorevolezza e alla propria forza e dignità </w:t>
      </w:r>
      <w:r w:rsidRPr="005D7878">
        <w:rPr>
          <w:rFonts w:ascii="Times New Roman" w:hAnsi="Times New Roman"/>
          <w:iCs/>
          <w:sz w:val="28"/>
          <w:szCs w:val="28"/>
          <w:lang w:eastAsia="it-IT"/>
        </w:rPr>
        <w:t>sindacale, riducendosi a una piccola corporazione di poche migliaia di individui.</w:t>
      </w:r>
    </w:p>
    <w:p w:rsidR="003220A4" w:rsidRPr="005D7878" w:rsidRDefault="003220A4" w:rsidP="00383E3A">
      <w:pPr>
        <w:spacing w:after="0" w:line="240" w:lineRule="auto"/>
        <w:jc w:val="both"/>
        <w:rPr>
          <w:rFonts w:ascii="Times New Roman" w:hAnsi="Times New Roman"/>
          <w:iCs/>
          <w:sz w:val="28"/>
          <w:szCs w:val="28"/>
          <w:lang w:eastAsia="it-IT"/>
        </w:rPr>
      </w:pPr>
    </w:p>
    <w:p w:rsidR="003220A4" w:rsidRDefault="003220A4" w:rsidP="00D45909">
      <w:pPr>
        <w:spacing w:after="0" w:line="240" w:lineRule="auto"/>
        <w:jc w:val="both"/>
        <w:rPr>
          <w:rFonts w:ascii="Times New Roman" w:hAnsi="Times New Roman"/>
          <w:sz w:val="28"/>
          <w:szCs w:val="28"/>
          <w:lang w:eastAsia="it-IT"/>
        </w:rPr>
      </w:pPr>
      <w:r w:rsidRPr="005D7878">
        <w:rPr>
          <w:rFonts w:ascii="Times New Roman" w:hAnsi="Times New Roman"/>
          <w:iCs/>
          <w:sz w:val="28"/>
          <w:szCs w:val="28"/>
          <w:lang w:eastAsia="it-IT"/>
        </w:rPr>
        <w:t>Come ho già detto in altra occasione, sono convinto che</w:t>
      </w:r>
      <w:r w:rsidRPr="005D7878">
        <w:rPr>
          <w:rFonts w:ascii="Times New Roman" w:hAnsi="Times New Roman"/>
          <w:sz w:val="28"/>
          <w:szCs w:val="28"/>
          <w:lang w:eastAsia="it-IT"/>
        </w:rPr>
        <w:t xml:space="preserve"> l’Associazione, se vorrà proteggere la giurisdizione e al tempo stesso lo stato giuridico e i diritti dei magistrati, dovrà anche difendere la forza degli ideali</w:t>
      </w:r>
      <w:r>
        <w:rPr>
          <w:rFonts w:ascii="Times New Roman" w:hAnsi="Times New Roman"/>
          <w:sz w:val="28"/>
          <w:szCs w:val="28"/>
          <w:lang w:eastAsia="it-IT"/>
        </w:rPr>
        <w:t>, nei quali è la propria credibilità</w:t>
      </w:r>
      <w:r w:rsidRPr="005D7878">
        <w:rPr>
          <w:rFonts w:ascii="Times New Roman" w:hAnsi="Times New Roman"/>
          <w:sz w:val="28"/>
          <w:szCs w:val="28"/>
          <w:lang w:eastAsia="it-IT"/>
        </w:rPr>
        <w:t>; dovrà continuare a essere custode dei valori della Costituzione</w:t>
      </w:r>
      <w:r>
        <w:rPr>
          <w:rFonts w:ascii="Times New Roman" w:hAnsi="Times New Roman"/>
          <w:sz w:val="28"/>
          <w:szCs w:val="28"/>
          <w:lang w:eastAsia="it-IT"/>
        </w:rPr>
        <w:t xml:space="preserve"> e</w:t>
      </w:r>
      <w:r w:rsidRPr="005D7878">
        <w:rPr>
          <w:rFonts w:ascii="Times New Roman" w:hAnsi="Times New Roman"/>
          <w:sz w:val="28"/>
          <w:szCs w:val="28"/>
          <w:lang w:eastAsia="it-IT"/>
        </w:rPr>
        <w:t xml:space="preserve"> dovrà far</w:t>
      </w:r>
      <w:r>
        <w:rPr>
          <w:rFonts w:ascii="Times New Roman" w:hAnsi="Times New Roman"/>
          <w:sz w:val="28"/>
          <w:szCs w:val="28"/>
          <w:lang w:eastAsia="it-IT"/>
        </w:rPr>
        <w:t>lo</w:t>
      </w:r>
      <w:r w:rsidRPr="005D7878">
        <w:rPr>
          <w:rFonts w:ascii="Times New Roman" w:hAnsi="Times New Roman"/>
          <w:sz w:val="28"/>
          <w:szCs w:val="28"/>
          <w:lang w:eastAsia="it-IT"/>
        </w:rPr>
        <w:t xml:space="preserve"> con tutti gli strumenti che ha a disposizione; dovrà, insomma, continuare a muoversi nel solco della propria identità, segnato dal nostro statuto e tracciato da più di un secolo di storia: è quello che noi abbiamo cercato di fare, proseguendo sul cammino di quanti ci hanno preceduto. </w:t>
      </w:r>
      <w:r>
        <w:rPr>
          <w:rFonts w:ascii="Times New Roman" w:hAnsi="Times New Roman"/>
          <w:sz w:val="28"/>
          <w:szCs w:val="28"/>
          <w:lang w:eastAsia="it-IT"/>
        </w:rPr>
        <w:t>E dunque desidero ringraziare tutti i colleghi della Giunta, con i quali ho condiviso le difficoltà ma anche l’entusiasmo, l’impegno e i risultati di questi quattro anni e con i quali oggi condivido queste riflessioni. E desidero ringraziare anche i colleghi del CDC, che ci hanno sostenuto con la loro approvazione e ci hanno stimolato con le loro critiche.</w:t>
      </w:r>
    </w:p>
    <w:p w:rsidR="003220A4" w:rsidRDefault="003220A4" w:rsidP="00D45909">
      <w:pPr>
        <w:spacing w:after="0" w:line="240" w:lineRule="auto"/>
        <w:jc w:val="both"/>
        <w:rPr>
          <w:rFonts w:ascii="Times New Roman" w:hAnsi="Times New Roman"/>
          <w:sz w:val="28"/>
          <w:szCs w:val="28"/>
          <w:lang w:eastAsia="it-IT"/>
        </w:rPr>
      </w:pPr>
    </w:p>
    <w:p w:rsidR="003220A4" w:rsidRPr="005D7878" w:rsidRDefault="003220A4" w:rsidP="00D45909">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Concludo questa mia relazione e, idealmente, questa nostra esperienza, richiamando quegli stessi concetti che già espressi a Bari. Noi sappiamo bene che l</w:t>
      </w:r>
      <w:r w:rsidRPr="00D75B93">
        <w:rPr>
          <w:rFonts w:ascii="Times New Roman" w:hAnsi="Times New Roman"/>
          <w:sz w:val="28"/>
          <w:szCs w:val="28"/>
          <w:lang w:eastAsia="it-IT"/>
        </w:rPr>
        <w:t xml:space="preserve">e riforme operate sullo stato giuridico di una categoria sofferente per il peso dei carichi di lavoro, delle crescenti responsabilità e della carenza di risorse, unite a demagogiche semplificazioni, hanno aggravato il malcontento dei colleghi e rischiato di incoraggiare reazioni di stampo corporativo. Allora, non abbiamo rinunciato e non rinunceremo a difendere con forza le nostre prerogative e i nostri diritti, ma al tempo stesso abbiamo avvertito il pericolo di quella deriva e vi abbiamo resistito, difendendo l’immagine e l’autorevolezza della magistratura associata, contro ogni tentativo di ridimensionamento del suo rilievo istituzionale, del suo ruolo di rappresentanza, della sua forza sindacale e della sua stessa dignità. Siamo infatti consci dei </w:t>
      </w:r>
      <w:r>
        <w:rPr>
          <w:rFonts w:ascii="Times New Roman" w:hAnsi="Times New Roman"/>
          <w:sz w:val="28"/>
          <w:szCs w:val="28"/>
          <w:lang w:eastAsia="it-IT"/>
        </w:rPr>
        <w:t>rischi</w:t>
      </w:r>
      <w:bookmarkStart w:id="0" w:name="_GoBack"/>
      <w:bookmarkEnd w:id="0"/>
      <w:r w:rsidRPr="00D75B93">
        <w:rPr>
          <w:rFonts w:ascii="Times New Roman" w:hAnsi="Times New Roman"/>
          <w:sz w:val="28"/>
          <w:szCs w:val="28"/>
          <w:lang w:eastAsia="it-IT"/>
        </w:rPr>
        <w:t xml:space="preserve"> </w:t>
      </w:r>
      <w:r>
        <w:rPr>
          <w:rFonts w:ascii="Times New Roman" w:hAnsi="Times New Roman"/>
          <w:sz w:val="28"/>
          <w:szCs w:val="28"/>
          <w:lang w:eastAsia="it-IT"/>
        </w:rPr>
        <w:t xml:space="preserve">e del discredito </w:t>
      </w:r>
      <w:r w:rsidRPr="00D75B93">
        <w:rPr>
          <w:rFonts w:ascii="Times New Roman" w:hAnsi="Times New Roman"/>
          <w:sz w:val="28"/>
          <w:szCs w:val="28"/>
          <w:lang w:eastAsia="it-IT"/>
        </w:rPr>
        <w:t>che potrebbero venire dall’immagine, facile e falsa, di un’associazione raffigurata come espressione di una corporazione rivendicativa, tutta volta alla difesa dei propri privilegi. Questa, sono convinto, è la</w:t>
      </w:r>
      <w:r w:rsidRPr="005D7878">
        <w:rPr>
          <w:rFonts w:ascii="Times New Roman" w:hAnsi="Times New Roman"/>
          <w:sz w:val="28"/>
          <w:szCs w:val="28"/>
          <w:lang w:eastAsia="it-IT"/>
        </w:rPr>
        <w:t xml:space="preserve"> strada sulla quale l’associazione dovrà procedere anche in futuro, </w:t>
      </w:r>
      <w:r>
        <w:rPr>
          <w:rFonts w:ascii="Times New Roman" w:hAnsi="Times New Roman"/>
          <w:sz w:val="28"/>
          <w:szCs w:val="28"/>
          <w:lang w:eastAsia="it-IT"/>
        </w:rPr>
        <w:t xml:space="preserve">attenta </w:t>
      </w:r>
      <w:r w:rsidRPr="005D7878">
        <w:rPr>
          <w:rFonts w:ascii="Times New Roman" w:hAnsi="Times New Roman"/>
          <w:sz w:val="28"/>
          <w:szCs w:val="28"/>
          <w:lang w:eastAsia="it-IT"/>
        </w:rPr>
        <w:t>alle difficoltà e alle richieste dei colleghi</w:t>
      </w:r>
      <w:r>
        <w:rPr>
          <w:rFonts w:ascii="Times New Roman" w:hAnsi="Times New Roman"/>
          <w:sz w:val="28"/>
          <w:szCs w:val="28"/>
          <w:lang w:eastAsia="it-IT"/>
        </w:rPr>
        <w:t xml:space="preserve"> e al tempo stesso consapevole dei </w:t>
      </w:r>
      <w:r w:rsidRPr="005D7878">
        <w:rPr>
          <w:rFonts w:ascii="Times New Roman" w:hAnsi="Times New Roman"/>
          <w:sz w:val="28"/>
          <w:szCs w:val="28"/>
          <w:lang w:eastAsia="it-IT"/>
        </w:rPr>
        <w:t xml:space="preserve">pericoli che potrebbero far scadere la magistratura associata nella credibilità che ha saputo conquistarsi e farla scivolare nella separatezza e </w:t>
      </w:r>
      <w:r>
        <w:rPr>
          <w:rFonts w:ascii="Times New Roman" w:hAnsi="Times New Roman"/>
          <w:sz w:val="28"/>
          <w:szCs w:val="28"/>
          <w:lang w:eastAsia="it-IT"/>
        </w:rPr>
        <w:t>nell’</w:t>
      </w:r>
      <w:r w:rsidRPr="005D7878">
        <w:rPr>
          <w:rFonts w:ascii="Times New Roman" w:hAnsi="Times New Roman"/>
          <w:sz w:val="28"/>
          <w:szCs w:val="28"/>
          <w:lang w:eastAsia="it-IT"/>
        </w:rPr>
        <w:t xml:space="preserve">impotenza di </w:t>
      </w:r>
      <w:r>
        <w:rPr>
          <w:rFonts w:ascii="Times New Roman" w:hAnsi="Times New Roman"/>
          <w:sz w:val="28"/>
          <w:szCs w:val="28"/>
          <w:lang w:eastAsia="it-IT"/>
        </w:rPr>
        <w:t xml:space="preserve">una </w:t>
      </w:r>
      <w:r w:rsidRPr="005D7878">
        <w:rPr>
          <w:rFonts w:ascii="Times New Roman" w:hAnsi="Times New Roman"/>
          <w:sz w:val="28"/>
          <w:szCs w:val="28"/>
          <w:lang w:eastAsia="it-IT"/>
        </w:rPr>
        <w:t xml:space="preserve">torre </w:t>
      </w:r>
      <w:r>
        <w:rPr>
          <w:rFonts w:ascii="Times New Roman" w:hAnsi="Times New Roman"/>
          <w:sz w:val="28"/>
          <w:szCs w:val="28"/>
          <w:lang w:eastAsia="it-IT"/>
        </w:rPr>
        <w:t>d’avorio</w:t>
      </w:r>
      <w:r w:rsidRPr="005D7878">
        <w:rPr>
          <w:rFonts w:ascii="Times New Roman" w:hAnsi="Times New Roman"/>
          <w:sz w:val="28"/>
          <w:szCs w:val="28"/>
          <w:lang w:eastAsia="it-IT"/>
        </w:rPr>
        <w:t>.</w:t>
      </w:r>
    </w:p>
    <w:p w:rsidR="003220A4" w:rsidRPr="005D7878" w:rsidRDefault="003220A4" w:rsidP="00D45909">
      <w:pPr>
        <w:spacing w:after="0" w:line="240" w:lineRule="auto"/>
        <w:jc w:val="both"/>
        <w:rPr>
          <w:rFonts w:ascii="Times New Roman" w:hAnsi="Times New Roman"/>
          <w:sz w:val="28"/>
          <w:szCs w:val="28"/>
          <w:lang w:eastAsia="it-IT"/>
        </w:rPr>
      </w:pPr>
    </w:p>
    <w:p w:rsidR="003220A4" w:rsidRPr="005D7878" w:rsidRDefault="003220A4" w:rsidP="009164A2">
      <w:pPr>
        <w:spacing w:after="0" w:line="240" w:lineRule="auto"/>
        <w:jc w:val="both"/>
        <w:rPr>
          <w:rFonts w:ascii="Times New Roman" w:hAnsi="Times New Roman"/>
          <w:sz w:val="28"/>
          <w:szCs w:val="28"/>
          <w:lang w:eastAsia="it-IT"/>
        </w:rPr>
      </w:pPr>
      <w:r w:rsidRPr="005D7878">
        <w:rPr>
          <w:rFonts w:ascii="Times New Roman" w:hAnsi="Times New Roman"/>
          <w:sz w:val="28"/>
          <w:szCs w:val="28"/>
          <w:lang w:eastAsia="it-IT"/>
        </w:rPr>
        <w:t>Vi ringrazio.</w:t>
      </w:r>
    </w:p>
    <w:sectPr w:rsidR="003220A4" w:rsidRPr="005D7878" w:rsidSect="00CA3035">
      <w:footerReference w:type="default" r:id="rId8"/>
      <w:pgSz w:w="11906" w:h="16838"/>
      <w:pgMar w:top="1276"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0A4" w:rsidRDefault="003220A4" w:rsidP="009164A2">
      <w:pPr>
        <w:spacing w:after="0" w:line="240" w:lineRule="auto"/>
      </w:pPr>
      <w:r>
        <w:separator/>
      </w:r>
    </w:p>
  </w:endnote>
  <w:endnote w:type="continuationSeparator" w:id="0">
    <w:p w:rsidR="003220A4" w:rsidRDefault="003220A4" w:rsidP="00916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0A4" w:rsidRDefault="00210983">
    <w:pPr>
      <w:pStyle w:val="Pidipagina"/>
      <w:jc w:val="right"/>
    </w:pPr>
    <w:fldSimple w:instr="PAGE   \* MERGEFORMAT">
      <w:r w:rsidR="00EE61D5">
        <w:rPr>
          <w:noProof/>
        </w:rPr>
        <w:t>1</w:t>
      </w:r>
    </w:fldSimple>
  </w:p>
  <w:p w:rsidR="003220A4" w:rsidRDefault="003220A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0A4" w:rsidRDefault="003220A4" w:rsidP="009164A2">
      <w:pPr>
        <w:spacing w:after="0" w:line="240" w:lineRule="auto"/>
      </w:pPr>
      <w:r>
        <w:separator/>
      </w:r>
    </w:p>
  </w:footnote>
  <w:footnote w:type="continuationSeparator" w:id="0">
    <w:p w:rsidR="003220A4" w:rsidRDefault="003220A4" w:rsidP="009164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9013F"/>
    <w:multiLevelType w:val="multilevel"/>
    <w:tmpl w:val="BCD26C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7EC501B"/>
    <w:multiLevelType w:val="hybridMultilevel"/>
    <w:tmpl w:val="B41880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FDB018B"/>
    <w:multiLevelType w:val="multilevel"/>
    <w:tmpl w:val="BCD26C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lvlOverride w:ilvl="0">
      <w:lvl w:ilvl="0">
        <w:numFmt w:val="bullet"/>
        <w:lvlText w:val=""/>
        <w:lvlJc w:val="left"/>
        <w:pPr>
          <w:tabs>
            <w:tab w:val="num" w:pos="720"/>
          </w:tabs>
          <w:ind w:left="720" w:hanging="360"/>
        </w:pPr>
        <w:rPr>
          <w:rFonts w:ascii="Symbol" w:hAnsi="Symbol" w:hint="default"/>
          <w:sz w:val="20"/>
        </w:rPr>
      </w:lvl>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hyphenationZone w:val="283"/>
  <w:characterSpacingControl w:val="doNotCompress"/>
  <w:footnotePr>
    <w:footnote w:id="-1"/>
    <w:footnote w:id="0"/>
  </w:footnotePr>
  <w:endnotePr>
    <w:endnote w:id="-1"/>
    <w:endnote w:id="0"/>
  </w:endnotePr>
  <w:compat/>
  <w:rsids>
    <w:rsidRoot w:val="00493BAF"/>
    <w:rsid w:val="00004CD4"/>
    <w:rsid w:val="00005F76"/>
    <w:rsid w:val="000413B8"/>
    <w:rsid w:val="0004333C"/>
    <w:rsid w:val="00044301"/>
    <w:rsid w:val="00047756"/>
    <w:rsid w:val="00051F1F"/>
    <w:rsid w:val="000664FB"/>
    <w:rsid w:val="00070565"/>
    <w:rsid w:val="00071317"/>
    <w:rsid w:val="000932B4"/>
    <w:rsid w:val="000B1209"/>
    <w:rsid w:val="000C0620"/>
    <w:rsid w:val="000C2FB1"/>
    <w:rsid w:val="000D56E8"/>
    <w:rsid w:val="000F1110"/>
    <w:rsid w:val="00102912"/>
    <w:rsid w:val="00120B72"/>
    <w:rsid w:val="00147414"/>
    <w:rsid w:val="001563D3"/>
    <w:rsid w:val="00163A4E"/>
    <w:rsid w:val="00163AEF"/>
    <w:rsid w:val="001658F7"/>
    <w:rsid w:val="00185AD9"/>
    <w:rsid w:val="001B0683"/>
    <w:rsid w:val="001B07AE"/>
    <w:rsid w:val="001D1D12"/>
    <w:rsid w:val="001D232D"/>
    <w:rsid w:val="001D2C73"/>
    <w:rsid w:val="001D5080"/>
    <w:rsid w:val="001E0143"/>
    <w:rsid w:val="00203D35"/>
    <w:rsid w:val="00210023"/>
    <w:rsid w:val="00210983"/>
    <w:rsid w:val="0021274E"/>
    <w:rsid w:val="00222F2E"/>
    <w:rsid w:val="002232E7"/>
    <w:rsid w:val="00226227"/>
    <w:rsid w:val="00234E25"/>
    <w:rsid w:val="0029739F"/>
    <w:rsid w:val="002A1DE2"/>
    <w:rsid w:val="002A37CC"/>
    <w:rsid w:val="002B368B"/>
    <w:rsid w:val="002B4A70"/>
    <w:rsid w:val="002C4082"/>
    <w:rsid w:val="002C4D1F"/>
    <w:rsid w:val="002D171E"/>
    <w:rsid w:val="002E1980"/>
    <w:rsid w:val="003220A4"/>
    <w:rsid w:val="00340FB0"/>
    <w:rsid w:val="00363D65"/>
    <w:rsid w:val="00374986"/>
    <w:rsid w:val="00383E3A"/>
    <w:rsid w:val="003B485B"/>
    <w:rsid w:val="003C3CD5"/>
    <w:rsid w:val="003D150B"/>
    <w:rsid w:val="003D4A22"/>
    <w:rsid w:val="003D7D8C"/>
    <w:rsid w:val="003E1849"/>
    <w:rsid w:val="003E2A1B"/>
    <w:rsid w:val="003F29D9"/>
    <w:rsid w:val="00410C43"/>
    <w:rsid w:val="00421E9C"/>
    <w:rsid w:val="00432021"/>
    <w:rsid w:val="00445B84"/>
    <w:rsid w:val="004564E3"/>
    <w:rsid w:val="00470F7C"/>
    <w:rsid w:val="00471AAF"/>
    <w:rsid w:val="0048671C"/>
    <w:rsid w:val="00493BAF"/>
    <w:rsid w:val="0049400A"/>
    <w:rsid w:val="00495627"/>
    <w:rsid w:val="004A6BD6"/>
    <w:rsid w:val="004C3E34"/>
    <w:rsid w:val="004D0405"/>
    <w:rsid w:val="004D35A4"/>
    <w:rsid w:val="004E44D1"/>
    <w:rsid w:val="004F18DD"/>
    <w:rsid w:val="0050751A"/>
    <w:rsid w:val="00514A18"/>
    <w:rsid w:val="005150DA"/>
    <w:rsid w:val="0052189A"/>
    <w:rsid w:val="0052618E"/>
    <w:rsid w:val="00527AB4"/>
    <w:rsid w:val="00546515"/>
    <w:rsid w:val="0054691F"/>
    <w:rsid w:val="00566CC1"/>
    <w:rsid w:val="00575D9D"/>
    <w:rsid w:val="005A6AE2"/>
    <w:rsid w:val="005C04A2"/>
    <w:rsid w:val="005C07B0"/>
    <w:rsid w:val="005D7878"/>
    <w:rsid w:val="006026E4"/>
    <w:rsid w:val="00640395"/>
    <w:rsid w:val="0066071D"/>
    <w:rsid w:val="0067034F"/>
    <w:rsid w:val="006942EB"/>
    <w:rsid w:val="006A3780"/>
    <w:rsid w:val="006B6ECE"/>
    <w:rsid w:val="006D3A26"/>
    <w:rsid w:val="006D3BD7"/>
    <w:rsid w:val="006D484E"/>
    <w:rsid w:val="006D4AB2"/>
    <w:rsid w:val="006E0F00"/>
    <w:rsid w:val="006F25F8"/>
    <w:rsid w:val="006F4FD7"/>
    <w:rsid w:val="00702711"/>
    <w:rsid w:val="007102FE"/>
    <w:rsid w:val="00711CDA"/>
    <w:rsid w:val="00717E92"/>
    <w:rsid w:val="00722B56"/>
    <w:rsid w:val="0072393B"/>
    <w:rsid w:val="007374E9"/>
    <w:rsid w:val="00741EC3"/>
    <w:rsid w:val="00761BF6"/>
    <w:rsid w:val="0076272F"/>
    <w:rsid w:val="00766218"/>
    <w:rsid w:val="00777E5A"/>
    <w:rsid w:val="007C4A2A"/>
    <w:rsid w:val="007C6C3F"/>
    <w:rsid w:val="007D1E6B"/>
    <w:rsid w:val="007F440C"/>
    <w:rsid w:val="0080167E"/>
    <w:rsid w:val="008145D7"/>
    <w:rsid w:val="00816085"/>
    <w:rsid w:val="00836760"/>
    <w:rsid w:val="00837783"/>
    <w:rsid w:val="0086300C"/>
    <w:rsid w:val="00863940"/>
    <w:rsid w:val="00867869"/>
    <w:rsid w:val="00877FA4"/>
    <w:rsid w:val="008B5B20"/>
    <w:rsid w:val="008C0873"/>
    <w:rsid w:val="008D04A4"/>
    <w:rsid w:val="008D1CFC"/>
    <w:rsid w:val="008E7610"/>
    <w:rsid w:val="009164A2"/>
    <w:rsid w:val="00956730"/>
    <w:rsid w:val="009570C2"/>
    <w:rsid w:val="00980EEB"/>
    <w:rsid w:val="0098437D"/>
    <w:rsid w:val="009C2A39"/>
    <w:rsid w:val="009C4F6F"/>
    <w:rsid w:val="009C5F11"/>
    <w:rsid w:val="009D73A4"/>
    <w:rsid w:val="009E3B20"/>
    <w:rsid w:val="009F53C9"/>
    <w:rsid w:val="00A00773"/>
    <w:rsid w:val="00A3274C"/>
    <w:rsid w:val="00A46795"/>
    <w:rsid w:val="00A52458"/>
    <w:rsid w:val="00A65F8D"/>
    <w:rsid w:val="00A74866"/>
    <w:rsid w:val="00A82365"/>
    <w:rsid w:val="00AC6B99"/>
    <w:rsid w:val="00AF216B"/>
    <w:rsid w:val="00B01843"/>
    <w:rsid w:val="00B101FC"/>
    <w:rsid w:val="00B13729"/>
    <w:rsid w:val="00B335AD"/>
    <w:rsid w:val="00B5496E"/>
    <w:rsid w:val="00B73A18"/>
    <w:rsid w:val="00B742AF"/>
    <w:rsid w:val="00B74E03"/>
    <w:rsid w:val="00B955FC"/>
    <w:rsid w:val="00BB54B1"/>
    <w:rsid w:val="00BC2CE6"/>
    <w:rsid w:val="00BD7A73"/>
    <w:rsid w:val="00C05103"/>
    <w:rsid w:val="00C0769C"/>
    <w:rsid w:val="00C208D2"/>
    <w:rsid w:val="00C319D9"/>
    <w:rsid w:val="00C330FC"/>
    <w:rsid w:val="00C34DF1"/>
    <w:rsid w:val="00C419DB"/>
    <w:rsid w:val="00C42E73"/>
    <w:rsid w:val="00C74ECC"/>
    <w:rsid w:val="00C77466"/>
    <w:rsid w:val="00C820A5"/>
    <w:rsid w:val="00C83963"/>
    <w:rsid w:val="00CA3035"/>
    <w:rsid w:val="00CB4827"/>
    <w:rsid w:val="00CE4873"/>
    <w:rsid w:val="00CF048F"/>
    <w:rsid w:val="00D03540"/>
    <w:rsid w:val="00D05DDC"/>
    <w:rsid w:val="00D14A8B"/>
    <w:rsid w:val="00D32C4E"/>
    <w:rsid w:val="00D33825"/>
    <w:rsid w:val="00D44CDA"/>
    <w:rsid w:val="00D45909"/>
    <w:rsid w:val="00D4756E"/>
    <w:rsid w:val="00D505B4"/>
    <w:rsid w:val="00D65DC6"/>
    <w:rsid w:val="00D660A2"/>
    <w:rsid w:val="00D74C02"/>
    <w:rsid w:val="00D75B93"/>
    <w:rsid w:val="00D80BA0"/>
    <w:rsid w:val="00D82118"/>
    <w:rsid w:val="00D906B3"/>
    <w:rsid w:val="00D94672"/>
    <w:rsid w:val="00DA5BB4"/>
    <w:rsid w:val="00DB5309"/>
    <w:rsid w:val="00DC26A5"/>
    <w:rsid w:val="00E062C0"/>
    <w:rsid w:val="00E20A5D"/>
    <w:rsid w:val="00E435F0"/>
    <w:rsid w:val="00E438CD"/>
    <w:rsid w:val="00E47F79"/>
    <w:rsid w:val="00E53215"/>
    <w:rsid w:val="00E54091"/>
    <w:rsid w:val="00E54A24"/>
    <w:rsid w:val="00E7430A"/>
    <w:rsid w:val="00E817B3"/>
    <w:rsid w:val="00EA08F5"/>
    <w:rsid w:val="00EE61D5"/>
    <w:rsid w:val="00EF3AC8"/>
    <w:rsid w:val="00F005AD"/>
    <w:rsid w:val="00F01099"/>
    <w:rsid w:val="00F011B4"/>
    <w:rsid w:val="00F03FF5"/>
    <w:rsid w:val="00F21229"/>
    <w:rsid w:val="00F2231C"/>
    <w:rsid w:val="00F41560"/>
    <w:rsid w:val="00F518AF"/>
    <w:rsid w:val="00F5746E"/>
    <w:rsid w:val="00F65CA1"/>
    <w:rsid w:val="00FB54D5"/>
    <w:rsid w:val="00FF2F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274C"/>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164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164A2"/>
    <w:rPr>
      <w:rFonts w:cs="Times New Roman"/>
    </w:rPr>
  </w:style>
  <w:style w:type="paragraph" w:styleId="Pidipagina">
    <w:name w:val="footer"/>
    <w:basedOn w:val="Normale"/>
    <w:link w:val="PidipaginaCarattere"/>
    <w:uiPriority w:val="99"/>
    <w:rsid w:val="009164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164A2"/>
    <w:rPr>
      <w:rFonts w:cs="Times New Roman"/>
    </w:rPr>
  </w:style>
  <w:style w:type="paragraph" w:styleId="Testofumetto">
    <w:name w:val="Balloon Text"/>
    <w:basedOn w:val="Normale"/>
    <w:link w:val="TestofumettoCarattere"/>
    <w:uiPriority w:val="99"/>
    <w:semiHidden/>
    <w:rsid w:val="003749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74986"/>
    <w:rPr>
      <w:rFonts w:ascii="Tahoma" w:hAnsi="Tahoma" w:cs="Tahoma"/>
      <w:sz w:val="16"/>
      <w:szCs w:val="16"/>
    </w:rPr>
  </w:style>
  <w:style w:type="character" w:customStyle="1" w:styleId="apple-converted-space">
    <w:name w:val="apple-converted-space"/>
    <w:basedOn w:val="Carpredefinitoparagrafo"/>
    <w:uiPriority w:val="99"/>
    <w:rsid w:val="003E2A1B"/>
    <w:rPr>
      <w:rFonts w:cs="Times New Roman"/>
    </w:rPr>
  </w:style>
  <w:style w:type="character" w:styleId="Enfasicorsivo">
    <w:name w:val="Emphasis"/>
    <w:basedOn w:val="Carpredefinitoparagrafo"/>
    <w:uiPriority w:val="99"/>
    <w:qFormat/>
    <w:rsid w:val="001B07AE"/>
    <w:rPr>
      <w:rFonts w:cs="Times New Roman"/>
      <w:i/>
      <w:iCs/>
    </w:rPr>
  </w:style>
  <w:style w:type="paragraph" w:styleId="Paragrafoelenco">
    <w:name w:val="List Paragraph"/>
    <w:basedOn w:val="Normale"/>
    <w:uiPriority w:val="99"/>
    <w:qFormat/>
    <w:rsid w:val="00A74866"/>
    <w:pPr>
      <w:ind w:left="720"/>
      <w:contextualSpacing/>
    </w:pPr>
  </w:style>
</w:styles>
</file>

<file path=word/webSettings.xml><?xml version="1.0" encoding="utf-8"?>
<w:webSettings xmlns:r="http://schemas.openxmlformats.org/officeDocument/2006/relationships" xmlns:w="http://schemas.openxmlformats.org/wordprocessingml/2006/main">
  <w:divs>
    <w:div w:id="1132208820">
      <w:marLeft w:val="0"/>
      <w:marRight w:val="0"/>
      <w:marTop w:val="0"/>
      <w:marBottom w:val="0"/>
      <w:divBdr>
        <w:top w:val="none" w:sz="0" w:space="0" w:color="auto"/>
        <w:left w:val="none" w:sz="0" w:space="0" w:color="auto"/>
        <w:bottom w:val="none" w:sz="0" w:space="0" w:color="auto"/>
        <w:right w:val="none" w:sz="0" w:space="0" w:color="auto"/>
      </w:divBdr>
    </w:div>
    <w:div w:id="1132208822">
      <w:marLeft w:val="0"/>
      <w:marRight w:val="0"/>
      <w:marTop w:val="0"/>
      <w:marBottom w:val="0"/>
      <w:divBdr>
        <w:top w:val="none" w:sz="0" w:space="0" w:color="auto"/>
        <w:left w:val="none" w:sz="0" w:space="0" w:color="auto"/>
        <w:bottom w:val="none" w:sz="0" w:space="0" w:color="auto"/>
        <w:right w:val="none" w:sz="0" w:space="0" w:color="auto"/>
      </w:divBdr>
      <w:divsChild>
        <w:div w:id="1132208840">
          <w:marLeft w:val="0"/>
          <w:marRight w:val="0"/>
          <w:marTop w:val="0"/>
          <w:marBottom w:val="0"/>
          <w:divBdr>
            <w:top w:val="none" w:sz="0" w:space="0" w:color="auto"/>
            <w:left w:val="none" w:sz="0" w:space="0" w:color="auto"/>
            <w:bottom w:val="none" w:sz="0" w:space="0" w:color="auto"/>
            <w:right w:val="none" w:sz="0" w:space="0" w:color="auto"/>
          </w:divBdr>
          <w:divsChild>
            <w:div w:id="1132208853">
              <w:marLeft w:val="0"/>
              <w:marRight w:val="0"/>
              <w:marTop w:val="0"/>
              <w:marBottom w:val="0"/>
              <w:divBdr>
                <w:top w:val="none" w:sz="0" w:space="0" w:color="auto"/>
                <w:left w:val="none" w:sz="0" w:space="0" w:color="auto"/>
                <w:bottom w:val="none" w:sz="0" w:space="0" w:color="auto"/>
                <w:right w:val="none" w:sz="0" w:space="0" w:color="auto"/>
              </w:divBdr>
              <w:divsChild>
                <w:div w:id="1132208860">
                  <w:marLeft w:val="0"/>
                  <w:marRight w:val="0"/>
                  <w:marTop w:val="0"/>
                  <w:marBottom w:val="0"/>
                  <w:divBdr>
                    <w:top w:val="none" w:sz="0" w:space="0" w:color="auto"/>
                    <w:left w:val="none" w:sz="0" w:space="0" w:color="auto"/>
                    <w:bottom w:val="none" w:sz="0" w:space="0" w:color="auto"/>
                    <w:right w:val="none" w:sz="0" w:space="0" w:color="auto"/>
                  </w:divBdr>
                  <w:divsChild>
                    <w:div w:id="1132208857">
                      <w:marLeft w:val="0"/>
                      <w:marRight w:val="0"/>
                      <w:marTop w:val="0"/>
                      <w:marBottom w:val="0"/>
                      <w:divBdr>
                        <w:top w:val="none" w:sz="0" w:space="0" w:color="auto"/>
                        <w:left w:val="none" w:sz="0" w:space="0" w:color="auto"/>
                        <w:bottom w:val="none" w:sz="0" w:space="0" w:color="auto"/>
                        <w:right w:val="none" w:sz="0" w:space="0" w:color="auto"/>
                      </w:divBdr>
                      <w:divsChild>
                        <w:div w:id="1132208847">
                          <w:marLeft w:val="0"/>
                          <w:marRight w:val="0"/>
                          <w:marTop w:val="0"/>
                          <w:marBottom w:val="0"/>
                          <w:divBdr>
                            <w:top w:val="none" w:sz="0" w:space="0" w:color="auto"/>
                            <w:left w:val="none" w:sz="0" w:space="0" w:color="auto"/>
                            <w:bottom w:val="none" w:sz="0" w:space="0" w:color="auto"/>
                            <w:right w:val="none" w:sz="0" w:space="0" w:color="auto"/>
                          </w:divBdr>
                          <w:divsChild>
                            <w:div w:id="1132208838">
                              <w:marLeft w:val="0"/>
                              <w:marRight w:val="0"/>
                              <w:marTop w:val="0"/>
                              <w:marBottom w:val="0"/>
                              <w:divBdr>
                                <w:top w:val="none" w:sz="0" w:space="0" w:color="auto"/>
                                <w:left w:val="none" w:sz="0" w:space="0" w:color="auto"/>
                                <w:bottom w:val="none" w:sz="0" w:space="0" w:color="auto"/>
                                <w:right w:val="none" w:sz="0" w:space="0" w:color="auto"/>
                              </w:divBdr>
                              <w:divsChild>
                                <w:div w:id="1132208826">
                                  <w:marLeft w:val="0"/>
                                  <w:marRight w:val="0"/>
                                  <w:marTop w:val="0"/>
                                  <w:marBottom w:val="0"/>
                                  <w:divBdr>
                                    <w:top w:val="none" w:sz="0" w:space="0" w:color="auto"/>
                                    <w:left w:val="none" w:sz="0" w:space="0" w:color="auto"/>
                                    <w:bottom w:val="none" w:sz="0" w:space="0" w:color="auto"/>
                                    <w:right w:val="none" w:sz="0" w:space="0" w:color="auto"/>
                                  </w:divBdr>
                                  <w:divsChild>
                                    <w:div w:id="1132208849">
                                      <w:marLeft w:val="0"/>
                                      <w:marRight w:val="0"/>
                                      <w:marTop w:val="0"/>
                                      <w:marBottom w:val="0"/>
                                      <w:divBdr>
                                        <w:top w:val="none" w:sz="0" w:space="0" w:color="auto"/>
                                        <w:left w:val="none" w:sz="0" w:space="0" w:color="auto"/>
                                        <w:bottom w:val="none" w:sz="0" w:space="0" w:color="auto"/>
                                        <w:right w:val="none" w:sz="0" w:space="0" w:color="auto"/>
                                      </w:divBdr>
                                      <w:divsChild>
                                        <w:div w:id="1132208823">
                                          <w:marLeft w:val="0"/>
                                          <w:marRight w:val="0"/>
                                          <w:marTop w:val="0"/>
                                          <w:marBottom w:val="0"/>
                                          <w:divBdr>
                                            <w:top w:val="none" w:sz="0" w:space="0" w:color="auto"/>
                                            <w:left w:val="none" w:sz="0" w:space="0" w:color="auto"/>
                                            <w:bottom w:val="none" w:sz="0" w:space="0" w:color="auto"/>
                                            <w:right w:val="none" w:sz="0" w:space="0" w:color="auto"/>
                                          </w:divBdr>
                                          <w:divsChild>
                                            <w:div w:id="1132208819">
                                              <w:marLeft w:val="0"/>
                                              <w:marRight w:val="0"/>
                                              <w:marTop w:val="0"/>
                                              <w:marBottom w:val="0"/>
                                              <w:divBdr>
                                                <w:top w:val="none" w:sz="0" w:space="0" w:color="auto"/>
                                                <w:left w:val="none" w:sz="0" w:space="0" w:color="auto"/>
                                                <w:bottom w:val="none" w:sz="0" w:space="0" w:color="auto"/>
                                                <w:right w:val="none" w:sz="0" w:space="0" w:color="auto"/>
                                              </w:divBdr>
                                              <w:divsChild>
                                                <w:div w:id="1132208834">
                                                  <w:marLeft w:val="0"/>
                                                  <w:marRight w:val="0"/>
                                                  <w:marTop w:val="0"/>
                                                  <w:marBottom w:val="0"/>
                                                  <w:divBdr>
                                                    <w:top w:val="none" w:sz="0" w:space="0" w:color="auto"/>
                                                    <w:left w:val="none" w:sz="0" w:space="0" w:color="auto"/>
                                                    <w:bottom w:val="none" w:sz="0" w:space="0" w:color="auto"/>
                                                    <w:right w:val="none" w:sz="0" w:space="0" w:color="auto"/>
                                                  </w:divBdr>
                                                </w:div>
                                                <w:div w:id="1132208844">
                                                  <w:marLeft w:val="0"/>
                                                  <w:marRight w:val="0"/>
                                                  <w:marTop w:val="0"/>
                                                  <w:marBottom w:val="0"/>
                                                  <w:divBdr>
                                                    <w:top w:val="none" w:sz="0" w:space="0" w:color="auto"/>
                                                    <w:left w:val="none" w:sz="0" w:space="0" w:color="auto"/>
                                                    <w:bottom w:val="none" w:sz="0" w:space="0" w:color="auto"/>
                                                    <w:right w:val="none" w:sz="0" w:space="0" w:color="auto"/>
                                                  </w:divBdr>
                                                </w:div>
                                                <w:div w:id="11322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208839">
      <w:marLeft w:val="0"/>
      <w:marRight w:val="0"/>
      <w:marTop w:val="0"/>
      <w:marBottom w:val="0"/>
      <w:divBdr>
        <w:top w:val="none" w:sz="0" w:space="0" w:color="auto"/>
        <w:left w:val="none" w:sz="0" w:space="0" w:color="auto"/>
        <w:bottom w:val="none" w:sz="0" w:space="0" w:color="auto"/>
        <w:right w:val="none" w:sz="0" w:space="0" w:color="auto"/>
      </w:divBdr>
      <w:divsChild>
        <w:div w:id="1132208859">
          <w:marLeft w:val="0"/>
          <w:marRight w:val="0"/>
          <w:marTop w:val="0"/>
          <w:marBottom w:val="0"/>
          <w:divBdr>
            <w:top w:val="none" w:sz="0" w:space="0" w:color="auto"/>
            <w:left w:val="none" w:sz="0" w:space="0" w:color="auto"/>
            <w:bottom w:val="none" w:sz="0" w:space="0" w:color="auto"/>
            <w:right w:val="none" w:sz="0" w:space="0" w:color="auto"/>
          </w:divBdr>
          <w:divsChild>
            <w:div w:id="1132208827">
              <w:marLeft w:val="0"/>
              <w:marRight w:val="0"/>
              <w:marTop w:val="0"/>
              <w:marBottom w:val="0"/>
              <w:divBdr>
                <w:top w:val="none" w:sz="0" w:space="0" w:color="auto"/>
                <w:left w:val="none" w:sz="0" w:space="0" w:color="auto"/>
                <w:bottom w:val="none" w:sz="0" w:space="0" w:color="auto"/>
                <w:right w:val="none" w:sz="0" w:space="0" w:color="auto"/>
              </w:divBdr>
              <w:divsChild>
                <w:div w:id="1132208821">
                  <w:marLeft w:val="0"/>
                  <w:marRight w:val="0"/>
                  <w:marTop w:val="0"/>
                  <w:marBottom w:val="0"/>
                  <w:divBdr>
                    <w:top w:val="none" w:sz="0" w:space="0" w:color="auto"/>
                    <w:left w:val="none" w:sz="0" w:space="0" w:color="auto"/>
                    <w:bottom w:val="none" w:sz="0" w:space="0" w:color="auto"/>
                    <w:right w:val="none" w:sz="0" w:space="0" w:color="auto"/>
                  </w:divBdr>
                </w:div>
                <w:div w:id="1132208824">
                  <w:marLeft w:val="0"/>
                  <w:marRight w:val="0"/>
                  <w:marTop w:val="0"/>
                  <w:marBottom w:val="0"/>
                  <w:divBdr>
                    <w:top w:val="none" w:sz="0" w:space="0" w:color="auto"/>
                    <w:left w:val="none" w:sz="0" w:space="0" w:color="auto"/>
                    <w:bottom w:val="none" w:sz="0" w:space="0" w:color="auto"/>
                    <w:right w:val="none" w:sz="0" w:space="0" w:color="auto"/>
                  </w:divBdr>
                </w:div>
                <w:div w:id="1132208825">
                  <w:marLeft w:val="0"/>
                  <w:marRight w:val="0"/>
                  <w:marTop w:val="0"/>
                  <w:marBottom w:val="0"/>
                  <w:divBdr>
                    <w:top w:val="none" w:sz="0" w:space="0" w:color="auto"/>
                    <w:left w:val="none" w:sz="0" w:space="0" w:color="auto"/>
                    <w:bottom w:val="none" w:sz="0" w:space="0" w:color="auto"/>
                    <w:right w:val="none" w:sz="0" w:space="0" w:color="auto"/>
                  </w:divBdr>
                </w:div>
                <w:div w:id="1132208829">
                  <w:marLeft w:val="0"/>
                  <w:marRight w:val="0"/>
                  <w:marTop w:val="0"/>
                  <w:marBottom w:val="0"/>
                  <w:divBdr>
                    <w:top w:val="none" w:sz="0" w:space="0" w:color="auto"/>
                    <w:left w:val="none" w:sz="0" w:space="0" w:color="auto"/>
                    <w:bottom w:val="none" w:sz="0" w:space="0" w:color="auto"/>
                    <w:right w:val="none" w:sz="0" w:space="0" w:color="auto"/>
                  </w:divBdr>
                </w:div>
                <w:div w:id="1132208830">
                  <w:marLeft w:val="0"/>
                  <w:marRight w:val="0"/>
                  <w:marTop w:val="0"/>
                  <w:marBottom w:val="0"/>
                  <w:divBdr>
                    <w:top w:val="none" w:sz="0" w:space="0" w:color="auto"/>
                    <w:left w:val="none" w:sz="0" w:space="0" w:color="auto"/>
                    <w:bottom w:val="none" w:sz="0" w:space="0" w:color="auto"/>
                    <w:right w:val="none" w:sz="0" w:space="0" w:color="auto"/>
                  </w:divBdr>
                </w:div>
                <w:div w:id="1132208831">
                  <w:marLeft w:val="0"/>
                  <w:marRight w:val="0"/>
                  <w:marTop w:val="0"/>
                  <w:marBottom w:val="0"/>
                  <w:divBdr>
                    <w:top w:val="none" w:sz="0" w:space="0" w:color="auto"/>
                    <w:left w:val="none" w:sz="0" w:space="0" w:color="auto"/>
                    <w:bottom w:val="none" w:sz="0" w:space="0" w:color="auto"/>
                    <w:right w:val="none" w:sz="0" w:space="0" w:color="auto"/>
                  </w:divBdr>
                  <w:divsChild>
                    <w:div w:id="1132208828">
                      <w:marLeft w:val="0"/>
                      <w:marRight w:val="0"/>
                      <w:marTop w:val="0"/>
                      <w:marBottom w:val="0"/>
                      <w:divBdr>
                        <w:top w:val="none" w:sz="0" w:space="0" w:color="auto"/>
                        <w:left w:val="none" w:sz="0" w:space="0" w:color="auto"/>
                        <w:bottom w:val="none" w:sz="0" w:space="0" w:color="auto"/>
                        <w:right w:val="none" w:sz="0" w:space="0" w:color="auto"/>
                      </w:divBdr>
                    </w:div>
                    <w:div w:id="1132208837">
                      <w:marLeft w:val="0"/>
                      <w:marRight w:val="0"/>
                      <w:marTop w:val="0"/>
                      <w:marBottom w:val="0"/>
                      <w:divBdr>
                        <w:top w:val="none" w:sz="0" w:space="0" w:color="auto"/>
                        <w:left w:val="none" w:sz="0" w:space="0" w:color="auto"/>
                        <w:bottom w:val="none" w:sz="0" w:space="0" w:color="auto"/>
                        <w:right w:val="none" w:sz="0" w:space="0" w:color="auto"/>
                      </w:divBdr>
                    </w:div>
                    <w:div w:id="1132208842">
                      <w:marLeft w:val="0"/>
                      <w:marRight w:val="0"/>
                      <w:marTop w:val="0"/>
                      <w:marBottom w:val="0"/>
                      <w:divBdr>
                        <w:top w:val="none" w:sz="0" w:space="0" w:color="auto"/>
                        <w:left w:val="none" w:sz="0" w:space="0" w:color="auto"/>
                        <w:bottom w:val="none" w:sz="0" w:space="0" w:color="auto"/>
                        <w:right w:val="none" w:sz="0" w:space="0" w:color="auto"/>
                      </w:divBdr>
                    </w:div>
                    <w:div w:id="1132208848">
                      <w:marLeft w:val="0"/>
                      <w:marRight w:val="0"/>
                      <w:marTop w:val="0"/>
                      <w:marBottom w:val="0"/>
                      <w:divBdr>
                        <w:top w:val="none" w:sz="0" w:space="0" w:color="auto"/>
                        <w:left w:val="none" w:sz="0" w:space="0" w:color="auto"/>
                        <w:bottom w:val="none" w:sz="0" w:space="0" w:color="auto"/>
                        <w:right w:val="none" w:sz="0" w:space="0" w:color="auto"/>
                      </w:divBdr>
                    </w:div>
                    <w:div w:id="1132208858">
                      <w:marLeft w:val="0"/>
                      <w:marRight w:val="0"/>
                      <w:marTop w:val="0"/>
                      <w:marBottom w:val="0"/>
                      <w:divBdr>
                        <w:top w:val="none" w:sz="0" w:space="0" w:color="auto"/>
                        <w:left w:val="none" w:sz="0" w:space="0" w:color="auto"/>
                        <w:bottom w:val="none" w:sz="0" w:space="0" w:color="auto"/>
                        <w:right w:val="none" w:sz="0" w:space="0" w:color="auto"/>
                      </w:divBdr>
                    </w:div>
                    <w:div w:id="1132208862">
                      <w:marLeft w:val="0"/>
                      <w:marRight w:val="0"/>
                      <w:marTop w:val="0"/>
                      <w:marBottom w:val="0"/>
                      <w:divBdr>
                        <w:top w:val="none" w:sz="0" w:space="0" w:color="auto"/>
                        <w:left w:val="none" w:sz="0" w:space="0" w:color="auto"/>
                        <w:bottom w:val="none" w:sz="0" w:space="0" w:color="auto"/>
                        <w:right w:val="none" w:sz="0" w:space="0" w:color="auto"/>
                      </w:divBdr>
                    </w:div>
                  </w:divsChild>
                </w:div>
                <w:div w:id="1132208832">
                  <w:marLeft w:val="0"/>
                  <w:marRight w:val="0"/>
                  <w:marTop w:val="0"/>
                  <w:marBottom w:val="0"/>
                  <w:divBdr>
                    <w:top w:val="none" w:sz="0" w:space="0" w:color="auto"/>
                    <w:left w:val="none" w:sz="0" w:space="0" w:color="auto"/>
                    <w:bottom w:val="none" w:sz="0" w:space="0" w:color="auto"/>
                    <w:right w:val="none" w:sz="0" w:space="0" w:color="auto"/>
                  </w:divBdr>
                </w:div>
                <w:div w:id="1132208833">
                  <w:marLeft w:val="0"/>
                  <w:marRight w:val="0"/>
                  <w:marTop w:val="0"/>
                  <w:marBottom w:val="0"/>
                  <w:divBdr>
                    <w:top w:val="none" w:sz="0" w:space="0" w:color="auto"/>
                    <w:left w:val="none" w:sz="0" w:space="0" w:color="auto"/>
                    <w:bottom w:val="none" w:sz="0" w:space="0" w:color="auto"/>
                    <w:right w:val="none" w:sz="0" w:space="0" w:color="auto"/>
                  </w:divBdr>
                </w:div>
                <w:div w:id="1132208835">
                  <w:marLeft w:val="0"/>
                  <w:marRight w:val="0"/>
                  <w:marTop w:val="0"/>
                  <w:marBottom w:val="0"/>
                  <w:divBdr>
                    <w:top w:val="none" w:sz="0" w:space="0" w:color="auto"/>
                    <w:left w:val="none" w:sz="0" w:space="0" w:color="auto"/>
                    <w:bottom w:val="none" w:sz="0" w:space="0" w:color="auto"/>
                    <w:right w:val="none" w:sz="0" w:space="0" w:color="auto"/>
                  </w:divBdr>
                </w:div>
                <w:div w:id="1132208836">
                  <w:marLeft w:val="0"/>
                  <w:marRight w:val="0"/>
                  <w:marTop w:val="0"/>
                  <w:marBottom w:val="0"/>
                  <w:divBdr>
                    <w:top w:val="none" w:sz="0" w:space="0" w:color="auto"/>
                    <w:left w:val="none" w:sz="0" w:space="0" w:color="auto"/>
                    <w:bottom w:val="none" w:sz="0" w:space="0" w:color="auto"/>
                    <w:right w:val="none" w:sz="0" w:space="0" w:color="auto"/>
                  </w:divBdr>
                </w:div>
                <w:div w:id="1132208841">
                  <w:marLeft w:val="0"/>
                  <w:marRight w:val="0"/>
                  <w:marTop w:val="0"/>
                  <w:marBottom w:val="0"/>
                  <w:divBdr>
                    <w:top w:val="none" w:sz="0" w:space="0" w:color="auto"/>
                    <w:left w:val="none" w:sz="0" w:space="0" w:color="auto"/>
                    <w:bottom w:val="none" w:sz="0" w:space="0" w:color="auto"/>
                    <w:right w:val="none" w:sz="0" w:space="0" w:color="auto"/>
                  </w:divBdr>
                </w:div>
                <w:div w:id="1132208845">
                  <w:marLeft w:val="0"/>
                  <w:marRight w:val="0"/>
                  <w:marTop w:val="0"/>
                  <w:marBottom w:val="0"/>
                  <w:divBdr>
                    <w:top w:val="none" w:sz="0" w:space="0" w:color="auto"/>
                    <w:left w:val="none" w:sz="0" w:space="0" w:color="auto"/>
                    <w:bottom w:val="none" w:sz="0" w:space="0" w:color="auto"/>
                    <w:right w:val="none" w:sz="0" w:space="0" w:color="auto"/>
                  </w:divBdr>
                </w:div>
                <w:div w:id="1132208850">
                  <w:marLeft w:val="0"/>
                  <w:marRight w:val="0"/>
                  <w:marTop w:val="0"/>
                  <w:marBottom w:val="0"/>
                  <w:divBdr>
                    <w:top w:val="none" w:sz="0" w:space="0" w:color="auto"/>
                    <w:left w:val="none" w:sz="0" w:space="0" w:color="auto"/>
                    <w:bottom w:val="none" w:sz="0" w:space="0" w:color="auto"/>
                    <w:right w:val="none" w:sz="0" w:space="0" w:color="auto"/>
                  </w:divBdr>
                </w:div>
                <w:div w:id="1132208851">
                  <w:marLeft w:val="0"/>
                  <w:marRight w:val="0"/>
                  <w:marTop w:val="0"/>
                  <w:marBottom w:val="0"/>
                  <w:divBdr>
                    <w:top w:val="none" w:sz="0" w:space="0" w:color="auto"/>
                    <w:left w:val="none" w:sz="0" w:space="0" w:color="auto"/>
                    <w:bottom w:val="none" w:sz="0" w:space="0" w:color="auto"/>
                    <w:right w:val="none" w:sz="0" w:space="0" w:color="auto"/>
                  </w:divBdr>
                </w:div>
                <w:div w:id="1132208852">
                  <w:marLeft w:val="0"/>
                  <w:marRight w:val="0"/>
                  <w:marTop w:val="0"/>
                  <w:marBottom w:val="0"/>
                  <w:divBdr>
                    <w:top w:val="none" w:sz="0" w:space="0" w:color="auto"/>
                    <w:left w:val="none" w:sz="0" w:space="0" w:color="auto"/>
                    <w:bottom w:val="none" w:sz="0" w:space="0" w:color="auto"/>
                    <w:right w:val="none" w:sz="0" w:space="0" w:color="auto"/>
                  </w:divBdr>
                </w:div>
                <w:div w:id="1132208855">
                  <w:marLeft w:val="0"/>
                  <w:marRight w:val="0"/>
                  <w:marTop w:val="0"/>
                  <w:marBottom w:val="0"/>
                  <w:divBdr>
                    <w:top w:val="none" w:sz="0" w:space="0" w:color="auto"/>
                    <w:left w:val="none" w:sz="0" w:space="0" w:color="auto"/>
                    <w:bottom w:val="none" w:sz="0" w:space="0" w:color="auto"/>
                    <w:right w:val="none" w:sz="0" w:space="0" w:color="auto"/>
                  </w:divBdr>
                </w:div>
                <w:div w:id="1132208856">
                  <w:marLeft w:val="0"/>
                  <w:marRight w:val="0"/>
                  <w:marTop w:val="0"/>
                  <w:marBottom w:val="0"/>
                  <w:divBdr>
                    <w:top w:val="none" w:sz="0" w:space="0" w:color="auto"/>
                    <w:left w:val="none" w:sz="0" w:space="0" w:color="auto"/>
                    <w:bottom w:val="none" w:sz="0" w:space="0" w:color="auto"/>
                    <w:right w:val="none" w:sz="0" w:space="0" w:color="auto"/>
                  </w:divBdr>
                </w:div>
                <w:div w:id="1132208861">
                  <w:marLeft w:val="0"/>
                  <w:marRight w:val="0"/>
                  <w:marTop w:val="0"/>
                  <w:marBottom w:val="0"/>
                  <w:divBdr>
                    <w:top w:val="none" w:sz="0" w:space="0" w:color="auto"/>
                    <w:left w:val="none" w:sz="0" w:space="0" w:color="auto"/>
                    <w:bottom w:val="none" w:sz="0" w:space="0" w:color="auto"/>
                    <w:right w:val="none" w:sz="0" w:space="0" w:color="auto"/>
                  </w:divBdr>
                </w:div>
              </w:divsChild>
            </w:div>
            <w:div w:id="1132208843">
              <w:marLeft w:val="0"/>
              <w:marRight w:val="0"/>
              <w:marTop w:val="0"/>
              <w:marBottom w:val="0"/>
              <w:divBdr>
                <w:top w:val="none" w:sz="0" w:space="0" w:color="auto"/>
                <w:left w:val="none" w:sz="0" w:space="0" w:color="auto"/>
                <w:bottom w:val="none" w:sz="0" w:space="0" w:color="auto"/>
                <w:right w:val="none" w:sz="0" w:space="0" w:color="auto"/>
              </w:divBdr>
            </w:div>
            <w:div w:id="1132208854">
              <w:marLeft w:val="0"/>
              <w:marRight w:val="0"/>
              <w:marTop w:val="0"/>
              <w:marBottom w:val="0"/>
              <w:divBdr>
                <w:top w:val="none" w:sz="0" w:space="0" w:color="auto"/>
                <w:left w:val="none" w:sz="0" w:space="0" w:color="auto"/>
                <w:bottom w:val="none" w:sz="0" w:space="0" w:color="auto"/>
                <w:right w:val="none" w:sz="0" w:space="0" w:color="auto"/>
              </w:divBdr>
            </w:div>
            <w:div w:id="11322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2261</Words>
  <Characters>12892</Characters>
  <Application>Microsoft Office Word</Application>
  <DocSecurity>0</DocSecurity>
  <Lines>107</Lines>
  <Paragraphs>30</Paragraphs>
  <ScaleCrop>false</ScaleCrop>
  <Company/>
  <LinksUpToDate>false</LinksUpToDate>
  <CharactersWithSpaces>15123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Utente</cp:lastModifiedBy>
  <cp:revision>2</cp:revision>
  <dcterms:created xsi:type="dcterms:W3CDTF">2016-02-13T15:10:00Z</dcterms:created>
  <dcterms:modified xsi:type="dcterms:W3CDTF">2016-02-13T15:10:00Z</dcterms:modified>
</cp:coreProperties>
</file>